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BDE8" w14:textId="77777777" w:rsidR="00996E97" w:rsidRPr="00D75BAE" w:rsidRDefault="00170CCC" w:rsidP="00996E97">
      <w:pPr>
        <w:spacing w:line="360" w:lineRule="auto"/>
        <w:rPr>
          <w:b/>
          <w:smallCaps/>
          <w:noProof/>
          <w:sz w:val="28"/>
          <w:lang w:val="et-EE"/>
        </w:rPr>
      </w:pPr>
      <w:r w:rsidRPr="00D75BAE">
        <w:rPr>
          <w:noProof/>
          <w:lang w:val="et-EE" w:eastAsia="et-EE"/>
        </w:rPr>
        <mc:AlternateContent>
          <mc:Choice Requires="wps">
            <w:drawing>
              <wp:anchor distT="45720" distB="45720" distL="114300" distR="114300" simplePos="0" relativeHeight="251659776" behindDoc="0" locked="0" layoutInCell="1" allowOverlap="1" wp14:anchorId="3808BE04" wp14:editId="3808BE05">
                <wp:simplePos x="0" y="0"/>
                <wp:positionH relativeFrom="column">
                  <wp:posOffset>4305300</wp:posOffset>
                </wp:positionH>
                <wp:positionV relativeFrom="paragraph">
                  <wp:posOffset>-95250</wp:posOffset>
                </wp:positionV>
                <wp:extent cx="2108200" cy="938530"/>
                <wp:effectExtent l="0" t="0" r="0" b="4445"/>
                <wp:wrapSquare wrapText="bothSides"/>
                <wp:docPr id="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6D7880"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PlaceholderText"/>
                                    <w:sz w:val="22"/>
                                    <w:szCs w:val="22"/>
                                  </w:rPr>
                                  <w:t>[Registreerimise kuupäev]</w:t>
                                </w:r>
                              </w:sdtContent>
                            </w:sdt>
                          </w:p>
                          <w:p w14:paraId="3808BE18" w14:textId="522FD54A" w:rsidR="00FC0543" w:rsidRPr="00927CF2" w:rsidRDefault="007D2D56" w:rsidP="00FC0543">
                            <w:pPr>
                              <w:rPr>
                                <w:sz w:val="22"/>
                                <w:szCs w:val="22"/>
                              </w:rPr>
                            </w:pPr>
                            <w:proofErr w:type="spellStart"/>
                            <w:r w:rsidRPr="00E108B2">
                              <w:rPr>
                                <w:sz w:val="22"/>
                                <w:szCs w:val="22"/>
                              </w:rPr>
                              <w:t>korraldusega</w:t>
                            </w:r>
                            <w:proofErr w:type="spellEnd"/>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PlaceholderText"/>
                                  </w:rPr>
                                  <w:t>[RegNr]</w:t>
                                </w:r>
                              </w:sdtContent>
                            </w:sdt>
                            <w:r w:rsidR="00927CF2" w:rsidRPr="00927CF2">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08BE04" id="_x0000_t202" coordsize="21600,21600" o:spt="202" path="m,l,21600r21600,l21600,xe">
                <v:stroke joinstyle="miter"/>
                <v:path gradientshapeok="t" o:connecttype="rect"/>
              </v:shapetype>
              <v:shape id="Tekstiväli 2" o:spid="_x0000_s1026" type="#_x0000_t202" style="position:absolute;margin-left:339pt;margin-top:-7.5pt;width:166pt;height:73.9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" filled="f" stroked="f">
                <v:textbox style="mso-fit-shape-to-text:t">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6D7880"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PlaceholderText"/>
                              <w:sz w:val="22"/>
                              <w:szCs w:val="22"/>
                            </w:rPr>
                            <w:t>[Registreerimise kuupäev]</w:t>
                          </w:r>
                        </w:sdtContent>
                      </w:sdt>
                    </w:p>
                    <w:p w14:paraId="3808BE18" w14:textId="522FD54A" w:rsidR="00FC0543" w:rsidRPr="00927CF2" w:rsidRDefault="007D2D56" w:rsidP="00FC0543">
                      <w:pPr>
                        <w:rPr>
                          <w:sz w:val="22"/>
                          <w:szCs w:val="22"/>
                        </w:rPr>
                      </w:pPr>
                      <w:proofErr w:type="spellStart"/>
                      <w:r w:rsidRPr="00E108B2">
                        <w:rPr>
                          <w:sz w:val="22"/>
                          <w:szCs w:val="22"/>
                        </w:rPr>
                        <w:t>korraldusega</w:t>
                      </w:r>
                      <w:proofErr w:type="spellEnd"/>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PlaceholderText"/>
                            </w:rPr>
                            <w:t>[RegNr]</w:t>
                          </w:r>
                        </w:sdtContent>
                      </w:sdt>
                      <w:r w:rsidR="00927CF2" w:rsidRPr="00927CF2">
                        <w:rPr>
                          <w:sz w:val="22"/>
                          <w:szCs w:val="22"/>
                        </w:rPr>
                        <w:t xml:space="preserve"> </w:t>
                      </w:r>
                    </w:p>
                  </w:txbxContent>
                </v:textbox>
                <w10:wrap type="square"/>
              </v:shape>
            </w:pict>
          </mc:Fallback>
        </mc:AlternateContent>
      </w:r>
      <w:r w:rsidRPr="00D75BAE">
        <w:rPr>
          <w:noProof/>
          <w:lang w:val="et-EE" w:eastAsia="et-EE"/>
        </w:rPr>
        <mc:AlternateContent>
          <mc:Choice Requires="wpg">
            <w:drawing>
              <wp:anchor distT="0" distB="0" distL="114300" distR="114300" simplePos="0" relativeHeight="251655680" behindDoc="0" locked="0" layoutInCell="1" allowOverlap="1" wp14:anchorId="3808BE06" wp14:editId="3808BE07">
                <wp:simplePos x="0" y="0"/>
                <wp:positionH relativeFrom="page">
                  <wp:posOffset>5372100</wp:posOffset>
                </wp:positionH>
                <wp:positionV relativeFrom="page">
                  <wp:posOffset>0</wp:posOffset>
                </wp:positionV>
                <wp:extent cx="3022600" cy="10678160"/>
                <wp:effectExtent l="0" t="0" r="6350" b="88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78160"/>
                          <a:chOff x="7560" y="0"/>
                          <a:chExt cx="4700" cy="15840"/>
                        </a:xfrm>
                      </wpg:grpSpPr>
                      <wps:wsp>
                        <wps:cNvPr id="4" name="Rectangle 3"/>
                        <wps:cNvSpPr>
                          <a:spLocks noChangeArrowheads="1"/>
                        </wps:cNvSpPr>
                        <wps:spPr bwMode="auto">
                          <a:xfrm>
                            <a:off x="7755" y="0"/>
                            <a:ext cx="4505" cy="15840"/>
                          </a:xfrm>
                          <a:prstGeom prst="rect">
                            <a:avLst/>
                          </a:prstGeom>
                          <a:solidFill>
                            <a:srgbClr val="D6E3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FFFFFF"/>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3EE0D9BE" id="Group 2" o:spid="_x0000_s1026" style="position:absolute;margin-left:423pt;margin-top:0;width:238pt;height:840.8pt;z-index:251655680;mso-width-percent:400;mso-position-horizontal-relative:page;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">
                <v:rect id="Rectangle 3"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rKcIA&#10;AADaAAAADwAAAGRycy9kb3ducmV2LnhtbESPQWvCQBSE7wX/w/IEb3WjxBKiq4igpFAKSev9kX0m&#10;wezbsLtq+u+7QqHHYWa+YTa70fTiTs53lhUs5gkI4trqjhsF31/H1wyED8gae8uk4Ic87LaTlw3m&#10;2j64pHsVGhEh7HNU0IYw5FL6uiWDfm4H4uhdrDMYonSN1A4fEW56uUySN2mw47jQ4kCHluprdTMK&#10;xuyzzDA9Z+9FdfigRVm41SlVajYd92sQgcbwH/5rF1pBCs8r8Qb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OspwgAAANoAAAAPAAAAAAAAAAAAAAAAAJgCAABkcnMvZG93&#10;bnJldi54bWxQSwUGAAAAAAQABAD1AAAAhwMAAAAA&#10;" fillcolor="#d6e3bc" stroked="f"/>
                <v:rect id="Rectangle 4" o:spid="_x0000_s1028"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RCsMA&#10;AADaAAAADwAAAGRycy9kb3ducmV2LnhtbESPS2vDMBCE74X8B7GBXkotJ6UhuFFCyAN6K84Detxa&#10;G9vEWhlLfv37qlDIcZiZb5jVZjCV6KhxpWUFsygGQZxZXXKu4HI+vi5BOI+ssbJMCkZysFlPnlaY&#10;aNtzSt3J5yJA2CWooPC+TqR0WUEGXWRr4uDdbGPQB9nkUjfYB7ip5DyOF9JgyWGhwJp2BWX3U2sU&#10;HPhlvL61+7Q9fv30/N3H21l5Uep5Omw/QHga/CP83/7UCt7h70q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tRCsMAAADaAAAADwAAAAAAAAAAAAAAAACYAgAAZHJzL2Rv&#10;d25yZXYueG1sUEsFBgAAAAAEAAQA9QAAAIgDAAAAAA==&#10;" fillcolor="#9bbb59" stroked="f">
                  <v:fill r:id="rId11" o:title="" opacity="52428f" o:opacity2="52428f" type="pattern"/>
                </v:rect>
                <w10:wrap anchorx="page" anchory="page"/>
              </v:group>
            </w:pict>
          </mc:Fallback>
        </mc:AlternateContent>
      </w:r>
    </w:p>
    <w:p w14:paraId="3808BDE9" w14:textId="77777777" w:rsidR="00996E97" w:rsidRPr="00D75BAE" w:rsidRDefault="00996E97" w:rsidP="00996E97">
      <w:pPr>
        <w:spacing w:line="360" w:lineRule="auto"/>
        <w:jc w:val="center"/>
        <w:rPr>
          <w:b/>
          <w:smallCaps/>
          <w:noProof/>
          <w:sz w:val="28"/>
          <w:lang w:val="et-EE"/>
        </w:rPr>
      </w:pPr>
    </w:p>
    <w:p w14:paraId="3808BDEA" w14:textId="77777777" w:rsidR="00996E97" w:rsidRPr="00D75BAE" w:rsidRDefault="00996E97" w:rsidP="00996E97">
      <w:pPr>
        <w:spacing w:line="360" w:lineRule="auto"/>
        <w:jc w:val="center"/>
        <w:rPr>
          <w:b/>
          <w:smallCaps/>
          <w:noProof/>
          <w:sz w:val="28"/>
          <w:lang w:val="et-EE"/>
        </w:rPr>
      </w:pPr>
    </w:p>
    <w:p w14:paraId="3808BDEB" w14:textId="77777777" w:rsidR="00996E97" w:rsidRPr="00D75BAE" w:rsidRDefault="00996E97" w:rsidP="00996E97">
      <w:pPr>
        <w:spacing w:line="360" w:lineRule="auto"/>
        <w:jc w:val="center"/>
        <w:rPr>
          <w:b/>
          <w:smallCaps/>
          <w:noProof/>
          <w:sz w:val="28"/>
          <w:lang w:val="et-EE"/>
        </w:rPr>
      </w:pPr>
    </w:p>
    <w:p w14:paraId="3808BDEC" w14:textId="77777777" w:rsidR="00996E97" w:rsidRPr="00D75BAE" w:rsidRDefault="00996E97" w:rsidP="00996E97">
      <w:pPr>
        <w:spacing w:line="360" w:lineRule="auto"/>
        <w:jc w:val="center"/>
        <w:rPr>
          <w:b/>
          <w:smallCaps/>
          <w:noProof/>
          <w:sz w:val="28"/>
          <w:lang w:val="et-EE"/>
        </w:rPr>
      </w:pPr>
    </w:p>
    <w:p w14:paraId="3808BDED" w14:textId="77777777" w:rsidR="00996E97" w:rsidRPr="00D75BAE" w:rsidRDefault="00170CCC" w:rsidP="00996E97">
      <w:pPr>
        <w:spacing w:line="360" w:lineRule="auto"/>
        <w:jc w:val="center"/>
        <w:rPr>
          <w:b/>
          <w:smallCaps/>
          <w:noProof/>
          <w:sz w:val="28"/>
          <w:lang w:val="et-EE"/>
        </w:rPr>
      </w:pPr>
      <w:r w:rsidRPr="00D75BAE">
        <w:rPr>
          <w:noProof/>
          <w:lang w:val="et-EE" w:eastAsia="et-EE"/>
        </w:rPr>
        <mc:AlternateContent>
          <mc:Choice Requires="wps">
            <w:drawing>
              <wp:anchor distT="0" distB="0" distL="114300" distR="114300" simplePos="0" relativeHeight="251656704" behindDoc="0" locked="0" layoutInCell="1" allowOverlap="1" wp14:anchorId="3808BE08" wp14:editId="3808BE09">
                <wp:simplePos x="0" y="0"/>
                <wp:positionH relativeFrom="page">
                  <wp:posOffset>-113665</wp:posOffset>
                </wp:positionH>
                <wp:positionV relativeFrom="page">
                  <wp:posOffset>2514600</wp:posOffset>
                </wp:positionV>
                <wp:extent cx="6788150" cy="2134870"/>
                <wp:effectExtent l="0" t="0" r="12700" b="177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34870"/>
                        </a:xfrm>
                        <a:prstGeom prst="rect">
                          <a:avLst/>
                        </a:prstGeom>
                        <a:solidFill>
                          <a:srgbClr val="4F7741"/>
                        </a:solidFill>
                        <a:ln w="12700">
                          <a:solidFill>
                            <a:srgbClr val="FFFFFF"/>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53882" dir="2700000" algn="ctr" rotWithShape="0">
                                  <a:srgbClr val="D8D8D8">
                                    <a:alpha val="74998"/>
                                  </a:srgbClr>
                                </a:outerShdw>
                              </a:effectLst>
                            </a14:hiddenEffects>
                          </a:ext>
                        </a:extLst>
                      </wps:spPr>
                      <wps:txbx>
                        <w:txbxContent>
                          <w:p w14:paraId="434ACC3C" w14:textId="77777777" w:rsidR="002D3C3F" w:rsidRDefault="002D3C3F" w:rsidP="002D3C3F">
                            <w:pPr>
                              <w:pStyle w:val="NoSpacing"/>
                              <w:jc w:val="right"/>
                              <w:rPr>
                                <w:rFonts w:ascii="Times New Roman" w:hAnsi="Times New Roman"/>
                                <w:color w:val="FFFFFF"/>
                                <w:sz w:val="72"/>
                                <w:szCs w:val="72"/>
                              </w:rPr>
                            </w:pPr>
                            <w:r>
                              <w:rPr>
                                <w:rFonts w:ascii="Times New Roman" w:hAnsi="Times New Roman"/>
                                <w:color w:val="FFFFFF"/>
                                <w:sz w:val="72"/>
                                <w:szCs w:val="72"/>
                              </w:rPr>
                              <w:t>Lagritsa</w:t>
                            </w:r>
                          </w:p>
                          <w:p w14:paraId="2789FFA0" w14:textId="77777777" w:rsidR="002D3C3F" w:rsidRDefault="002D3C3F" w:rsidP="002D3C3F">
                            <w:pPr>
                              <w:pStyle w:val="NoSpacing"/>
                              <w:jc w:val="right"/>
                              <w:rPr>
                                <w:rFonts w:ascii="Times New Roman" w:hAnsi="Times New Roman"/>
                                <w:color w:val="FFFFFF"/>
                                <w:sz w:val="72"/>
                                <w:szCs w:val="72"/>
                              </w:rPr>
                            </w:pPr>
                            <w:r>
                              <w:rPr>
                                <w:rFonts w:ascii="Times New Roman" w:hAnsi="Times New Roman"/>
                                <w:color w:val="FFFFFF"/>
                                <w:sz w:val="72"/>
                                <w:szCs w:val="72"/>
                              </w:rPr>
                              <w:t>(</w:t>
                            </w:r>
                            <w:proofErr w:type="spellStart"/>
                            <w:r>
                              <w:rPr>
                                <w:rFonts w:ascii="Times New Roman" w:hAnsi="Times New Roman"/>
                                <w:i/>
                                <w:color w:val="FFFFFF"/>
                                <w:sz w:val="72"/>
                                <w:szCs w:val="72"/>
                              </w:rPr>
                              <w:t>Eliomys</w:t>
                            </w:r>
                            <w:proofErr w:type="spellEnd"/>
                            <w:r>
                              <w:rPr>
                                <w:rFonts w:ascii="Times New Roman" w:hAnsi="Times New Roman"/>
                                <w:i/>
                                <w:color w:val="FFFFFF"/>
                                <w:sz w:val="72"/>
                                <w:szCs w:val="72"/>
                              </w:rPr>
                              <w:t xml:space="preserve"> </w:t>
                            </w:r>
                            <w:proofErr w:type="spellStart"/>
                            <w:r>
                              <w:rPr>
                                <w:rFonts w:ascii="Times New Roman" w:hAnsi="Times New Roman"/>
                                <w:i/>
                                <w:color w:val="FFFFFF"/>
                                <w:sz w:val="72"/>
                                <w:szCs w:val="72"/>
                              </w:rPr>
                              <w:t>quercinus</w:t>
                            </w:r>
                            <w:proofErr w:type="spellEnd"/>
                            <w:r>
                              <w:rPr>
                                <w:rFonts w:ascii="Times New Roman" w:hAnsi="Times New Roman"/>
                                <w:color w:val="FFFFFF"/>
                                <w:sz w:val="72"/>
                                <w:szCs w:val="72"/>
                              </w:rPr>
                              <w:t>)</w:t>
                            </w:r>
                          </w:p>
                          <w:p w14:paraId="3808BE1A" w14:textId="74207131" w:rsidR="00497DF2" w:rsidRDefault="002D3C3F" w:rsidP="002D3C3F">
                            <w:pPr>
                              <w:pStyle w:val="Vahedeta1"/>
                              <w:jc w:val="right"/>
                              <w:rPr>
                                <w:rFonts w:ascii="Times New Roman" w:hAnsi="Times New Roman"/>
                                <w:color w:val="FFFFFF"/>
                                <w:sz w:val="56"/>
                                <w:szCs w:val="56"/>
                              </w:rPr>
                            </w:pPr>
                            <w:proofErr w:type="spellStart"/>
                            <w:r>
                              <w:rPr>
                                <w:rFonts w:ascii="Times New Roman" w:hAnsi="Times New Roman"/>
                                <w:color w:val="FFFFFF"/>
                                <w:sz w:val="72"/>
                                <w:szCs w:val="72"/>
                              </w:rPr>
                              <w:t>kaitse</w:t>
                            </w:r>
                            <w:proofErr w:type="spellEnd"/>
                            <w:r>
                              <w:rPr>
                                <w:rFonts w:ascii="Times New Roman" w:hAnsi="Times New Roman"/>
                                <w:color w:val="FFFFFF"/>
                                <w:sz w:val="72"/>
                                <w:szCs w:val="72"/>
                              </w:rPr>
                              <w:t xml:space="preserve"> </w:t>
                            </w:r>
                            <w:proofErr w:type="spellStart"/>
                            <w:r>
                              <w:rPr>
                                <w:rFonts w:ascii="Times New Roman" w:hAnsi="Times New Roman"/>
                                <w:color w:val="FFFFFF"/>
                                <w:sz w:val="72"/>
                                <w:szCs w:val="72"/>
                              </w:rPr>
                              <w:t>tegevuskava</w:t>
                            </w:r>
                            <w:proofErr w:type="spellEnd"/>
                          </w:p>
                          <w:p w14:paraId="3808BE1B" w14:textId="77777777" w:rsidR="00497DF2" w:rsidRDefault="00497DF2" w:rsidP="00996E9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BE08" id="Rectangle 5" o:spid="_x0000_s1027" style="position:absolute;left:0;text-align:left;margin-left:-8.95pt;margin-top:198pt;width:534.5pt;height:16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" fillcolor="#4f7741" strokecolor="white" strokeweight="1pt">
                <v:textbox inset="14.4pt,,14.4pt">
                  <w:txbxContent>
                    <w:p w14:paraId="434ACC3C" w14:textId="77777777" w:rsidR="002D3C3F" w:rsidRDefault="002D3C3F" w:rsidP="002D3C3F">
                      <w:pPr>
                        <w:pStyle w:val="NoSpacing"/>
                        <w:jc w:val="right"/>
                        <w:rPr>
                          <w:rFonts w:ascii="Times New Roman" w:hAnsi="Times New Roman"/>
                          <w:color w:val="FFFFFF"/>
                          <w:sz w:val="72"/>
                          <w:szCs w:val="72"/>
                        </w:rPr>
                      </w:pPr>
                      <w:r>
                        <w:rPr>
                          <w:rFonts w:ascii="Times New Roman" w:hAnsi="Times New Roman"/>
                          <w:color w:val="FFFFFF"/>
                          <w:sz w:val="72"/>
                          <w:szCs w:val="72"/>
                        </w:rPr>
                        <w:t>Lagritsa</w:t>
                      </w:r>
                    </w:p>
                    <w:p w14:paraId="2789FFA0" w14:textId="77777777" w:rsidR="002D3C3F" w:rsidRDefault="002D3C3F" w:rsidP="002D3C3F">
                      <w:pPr>
                        <w:pStyle w:val="NoSpacing"/>
                        <w:jc w:val="right"/>
                        <w:rPr>
                          <w:rFonts w:ascii="Times New Roman" w:hAnsi="Times New Roman"/>
                          <w:color w:val="FFFFFF"/>
                          <w:sz w:val="72"/>
                          <w:szCs w:val="72"/>
                        </w:rPr>
                      </w:pPr>
                      <w:r>
                        <w:rPr>
                          <w:rFonts w:ascii="Times New Roman" w:hAnsi="Times New Roman"/>
                          <w:color w:val="FFFFFF"/>
                          <w:sz w:val="72"/>
                          <w:szCs w:val="72"/>
                        </w:rPr>
                        <w:t>(</w:t>
                      </w:r>
                      <w:proofErr w:type="spellStart"/>
                      <w:r>
                        <w:rPr>
                          <w:rFonts w:ascii="Times New Roman" w:hAnsi="Times New Roman"/>
                          <w:i/>
                          <w:color w:val="FFFFFF"/>
                          <w:sz w:val="72"/>
                          <w:szCs w:val="72"/>
                        </w:rPr>
                        <w:t>Eliomys</w:t>
                      </w:r>
                      <w:proofErr w:type="spellEnd"/>
                      <w:r>
                        <w:rPr>
                          <w:rFonts w:ascii="Times New Roman" w:hAnsi="Times New Roman"/>
                          <w:i/>
                          <w:color w:val="FFFFFF"/>
                          <w:sz w:val="72"/>
                          <w:szCs w:val="72"/>
                        </w:rPr>
                        <w:t xml:space="preserve"> </w:t>
                      </w:r>
                      <w:proofErr w:type="spellStart"/>
                      <w:r>
                        <w:rPr>
                          <w:rFonts w:ascii="Times New Roman" w:hAnsi="Times New Roman"/>
                          <w:i/>
                          <w:color w:val="FFFFFF"/>
                          <w:sz w:val="72"/>
                          <w:szCs w:val="72"/>
                        </w:rPr>
                        <w:t>quercinus</w:t>
                      </w:r>
                      <w:proofErr w:type="spellEnd"/>
                      <w:r>
                        <w:rPr>
                          <w:rFonts w:ascii="Times New Roman" w:hAnsi="Times New Roman"/>
                          <w:color w:val="FFFFFF"/>
                          <w:sz w:val="72"/>
                          <w:szCs w:val="72"/>
                        </w:rPr>
                        <w:t>)</w:t>
                      </w:r>
                    </w:p>
                    <w:p w14:paraId="3808BE1A" w14:textId="74207131" w:rsidR="00497DF2" w:rsidRDefault="002D3C3F" w:rsidP="002D3C3F">
                      <w:pPr>
                        <w:pStyle w:val="Vahedeta1"/>
                        <w:jc w:val="right"/>
                        <w:rPr>
                          <w:rFonts w:ascii="Times New Roman" w:hAnsi="Times New Roman"/>
                          <w:color w:val="FFFFFF"/>
                          <w:sz w:val="56"/>
                          <w:szCs w:val="56"/>
                        </w:rPr>
                      </w:pPr>
                      <w:proofErr w:type="spellStart"/>
                      <w:r>
                        <w:rPr>
                          <w:rFonts w:ascii="Times New Roman" w:hAnsi="Times New Roman"/>
                          <w:color w:val="FFFFFF"/>
                          <w:sz w:val="72"/>
                          <w:szCs w:val="72"/>
                        </w:rPr>
                        <w:t>kaitse</w:t>
                      </w:r>
                      <w:proofErr w:type="spellEnd"/>
                      <w:r>
                        <w:rPr>
                          <w:rFonts w:ascii="Times New Roman" w:hAnsi="Times New Roman"/>
                          <w:color w:val="FFFFFF"/>
                          <w:sz w:val="72"/>
                          <w:szCs w:val="72"/>
                        </w:rPr>
                        <w:t xml:space="preserve"> </w:t>
                      </w:r>
                      <w:proofErr w:type="spellStart"/>
                      <w:r>
                        <w:rPr>
                          <w:rFonts w:ascii="Times New Roman" w:hAnsi="Times New Roman"/>
                          <w:color w:val="FFFFFF"/>
                          <w:sz w:val="72"/>
                          <w:szCs w:val="72"/>
                        </w:rPr>
                        <w:t>tegevuskava</w:t>
                      </w:r>
                      <w:proofErr w:type="spellEnd"/>
                    </w:p>
                    <w:p w14:paraId="3808BE1B" w14:textId="77777777" w:rsidR="00497DF2" w:rsidRDefault="00497DF2" w:rsidP="00996E97"/>
                  </w:txbxContent>
                </v:textbox>
                <w10:wrap anchorx="page" anchory="page"/>
              </v:rect>
            </w:pict>
          </mc:Fallback>
        </mc:AlternateContent>
      </w:r>
    </w:p>
    <w:p w14:paraId="3808BDEE" w14:textId="77777777" w:rsidR="00996E97" w:rsidRPr="00D75BAE" w:rsidRDefault="00996E97" w:rsidP="00996E97">
      <w:pPr>
        <w:spacing w:line="360" w:lineRule="auto"/>
        <w:jc w:val="center"/>
        <w:rPr>
          <w:b/>
          <w:smallCaps/>
          <w:noProof/>
          <w:sz w:val="28"/>
          <w:lang w:val="et-EE"/>
        </w:rPr>
      </w:pPr>
    </w:p>
    <w:p w14:paraId="3808BDEF" w14:textId="77777777" w:rsidR="00996E97" w:rsidRPr="00D75BAE" w:rsidRDefault="00996E97" w:rsidP="00996E97">
      <w:pPr>
        <w:spacing w:line="360" w:lineRule="auto"/>
        <w:jc w:val="center"/>
        <w:rPr>
          <w:b/>
          <w:smallCaps/>
          <w:noProof/>
          <w:sz w:val="28"/>
          <w:lang w:val="et-EE"/>
        </w:rPr>
      </w:pPr>
    </w:p>
    <w:p w14:paraId="3808BDF0" w14:textId="77777777" w:rsidR="00996E97" w:rsidRPr="00D75BAE" w:rsidRDefault="00996E97" w:rsidP="00996E97">
      <w:pPr>
        <w:spacing w:line="360" w:lineRule="auto"/>
        <w:jc w:val="center"/>
        <w:rPr>
          <w:b/>
          <w:smallCaps/>
          <w:noProof/>
          <w:sz w:val="28"/>
          <w:lang w:val="et-EE"/>
        </w:rPr>
      </w:pPr>
    </w:p>
    <w:p w14:paraId="3808BDF1" w14:textId="77777777" w:rsidR="00996E97" w:rsidRPr="00D75BAE" w:rsidRDefault="00996E97" w:rsidP="00996E97">
      <w:pPr>
        <w:spacing w:line="360" w:lineRule="auto"/>
        <w:jc w:val="center"/>
        <w:rPr>
          <w:b/>
          <w:smallCaps/>
          <w:noProof/>
          <w:sz w:val="28"/>
          <w:lang w:val="et-EE"/>
        </w:rPr>
      </w:pPr>
    </w:p>
    <w:p w14:paraId="3808BDF2" w14:textId="77777777" w:rsidR="00996E97" w:rsidRPr="00D75BAE" w:rsidRDefault="00996E97" w:rsidP="00996E97">
      <w:pPr>
        <w:spacing w:line="360" w:lineRule="auto"/>
        <w:jc w:val="center"/>
        <w:rPr>
          <w:b/>
          <w:smallCaps/>
          <w:noProof/>
          <w:sz w:val="28"/>
          <w:lang w:val="et-EE"/>
        </w:rPr>
      </w:pPr>
    </w:p>
    <w:p w14:paraId="3808BDF3" w14:textId="77777777" w:rsidR="00996E97" w:rsidRPr="00D75BAE" w:rsidRDefault="00996E97" w:rsidP="00996E97">
      <w:pPr>
        <w:spacing w:line="360" w:lineRule="auto"/>
        <w:jc w:val="center"/>
        <w:rPr>
          <w:b/>
          <w:smallCaps/>
          <w:noProof/>
          <w:sz w:val="28"/>
          <w:lang w:val="et-EE"/>
        </w:rPr>
      </w:pPr>
    </w:p>
    <w:p w14:paraId="3808BDF4" w14:textId="1DF8E2A4" w:rsidR="00996E97" w:rsidRPr="00D75BAE" w:rsidRDefault="00996E97" w:rsidP="00996E97">
      <w:pPr>
        <w:spacing w:line="360" w:lineRule="auto"/>
        <w:rPr>
          <w:b/>
          <w:smallCaps/>
          <w:noProof/>
          <w:sz w:val="28"/>
          <w:lang w:val="et-EE"/>
        </w:rPr>
      </w:pPr>
    </w:p>
    <w:p w14:paraId="3808BDF6" w14:textId="0857563B" w:rsidR="00996E97" w:rsidRPr="00D75BAE" w:rsidRDefault="00A20494" w:rsidP="00812D16">
      <w:pPr>
        <w:tabs>
          <w:tab w:val="left" w:pos="1725"/>
        </w:tabs>
        <w:spacing w:line="360" w:lineRule="auto"/>
        <w:rPr>
          <w:b/>
          <w:smallCaps/>
          <w:noProof/>
          <w:sz w:val="28"/>
          <w:lang w:val="et-EE"/>
        </w:rPr>
      </w:pPr>
      <w:r w:rsidRPr="00D75BAE">
        <w:rPr>
          <w:b/>
          <w:smallCaps/>
          <w:noProof/>
          <w:sz w:val="28"/>
          <w:lang w:val="et-EE"/>
        </w:rPr>
        <w:tab/>
      </w:r>
    </w:p>
    <w:p w14:paraId="27908504" w14:textId="7DA0DEF8" w:rsidR="00812D16" w:rsidRPr="00D75BAE" w:rsidRDefault="002D3C3F" w:rsidP="00996E97">
      <w:pPr>
        <w:spacing w:line="360" w:lineRule="auto"/>
        <w:rPr>
          <w:b/>
          <w:smallCaps/>
          <w:noProof/>
          <w:sz w:val="28"/>
          <w:lang w:val="et-EE"/>
        </w:rPr>
      </w:pPr>
      <w:r w:rsidRPr="00D75BAE">
        <w:rPr>
          <w:rFonts w:eastAsia="Calibri"/>
          <w:noProof/>
          <w:lang w:val="et-EE"/>
        </w:rPr>
        <w:drawing>
          <wp:anchor distT="0" distB="0" distL="114300" distR="114300" simplePos="0" relativeHeight="251661824" behindDoc="0" locked="0" layoutInCell="1" allowOverlap="1" wp14:anchorId="18772D75" wp14:editId="419C7EB5">
            <wp:simplePos x="0" y="0"/>
            <wp:positionH relativeFrom="margin">
              <wp:posOffset>2380891</wp:posOffset>
            </wp:positionH>
            <wp:positionV relativeFrom="paragraph">
              <wp:posOffset>9826</wp:posOffset>
            </wp:positionV>
            <wp:extent cx="3587056" cy="2690125"/>
            <wp:effectExtent l="0" t="8890" r="5080" b="5080"/>
            <wp:wrapNone/>
            <wp:docPr id="2005770687" name="Picture 12" descr="A hand holding a ro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0687" name="Picture 12" descr="A hand holding a roden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587056" cy="269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F4AA8" w14:textId="404FA049" w:rsidR="00812D16" w:rsidRPr="00D75BAE" w:rsidRDefault="00812D16" w:rsidP="00996E97">
      <w:pPr>
        <w:spacing w:line="360" w:lineRule="auto"/>
        <w:rPr>
          <w:b/>
          <w:smallCaps/>
          <w:noProof/>
          <w:sz w:val="28"/>
          <w:lang w:val="et-EE"/>
        </w:rPr>
      </w:pPr>
    </w:p>
    <w:p w14:paraId="76F84372" w14:textId="0CADABB4" w:rsidR="00812D16" w:rsidRPr="00D75BAE" w:rsidRDefault="00812D16" w:rsidP="00996E97">
      <w:pPr>
        <w:spacing w:line="360" w:lineRule="auto"/>
        <w:rPr>
          <w:b/>
          <w:smallCaps/>
          <w:noProof/>
          <w:sz w:val="28"/>
          <w:lang w:val="et-EE"/>
        </w:rPr>
      </w:pPr>
    </w:p>
    <w:p w14:paraId="3808BDF7" w14:textId="11D6D70E" w:rsidR="00996E97" w:rsidRPr="00D75BAE" w:rsidRDefault="00996E97" w:rsidP="00996E97">
      <w:pPr>
        <w:spacing w:line="360" w:lineRule="auto"/>
        <w:rPr>
          <w:b/>
          <w:smallCaps/>
          <w:noProof/>
          <w:sz w:val="28"/>
          <w:lang w:val="et-EE"/>
        </w:rPr>
      </w:pPr>
    </w:p>
    <w:p w14:paraId="3808BDF8" w14:textId="77777777" w:rsidR="00996E97" w:rsidRPr="00D75BAE" w:rsidRDefault="00996E97" w:rsidP="00996E97">
      <w:pPr>
        <w:spacing w:line="360" w:lineRule="auto"/>
        <w:rPr>
          <w:b/>
          <w:smallCaps/>
          <w:noProof/>
          <w:sz w:val="28"/>
          <w:lang w:val="et-EE"/>
        </w:rPr>
      </w:pPr>
    </w:p>
    <w:p w14:paraId="3808BDF9" w14:textId="77777777" w:rsidR="00996E97" w:rsidRPr="00D75BAE" w:rsidRDefault="00996E97" w:rsidP="00996E97">
      <w:pPr>
        <w:spacing w:line="360" w:lineRule="auto"/>
        <w:rPr>
          <w:b/>
          <w:smallCaps/>
          <w:noProof/>
          <w:sz w:val="28"/>
          <w:lang w:val="et-EE"/>
        </w:rPr>
      </w:pPr>
      <w:r w:rsidRPr="00D75BAE">
        <w:rPr>
          <w:b/>
          <w:smallCaps/>
          <w:noProof/>
          <w:sz w:val="28"/>
          <w:lang w:val="et-EE"/>
        </w:rPr>
        <w:t xml:space="preserve">               </w:t>
      </w:r>
    </w:p>
    <w:p w14:paraId="3808BDFB" w14:textId="1F96D458" w:rsidR="00996E97" w:rsidRPr="00D75BAE" w:rsidRDefault="00996E97" w:rsidP="00A20494">
      <w:pPr>
        <w:spacing w:line="360" w:lineRule="auto"/>
        <w:ind w:left="-1701"/>
        <w:jc w:val="both"/>
        <w:rPr>
          <w:b/>
          <w:smallCaps/>
          <w:noProof/>
          <w:sz w:val="28"/>
          <w:lang w:val="et-EE"/>
        </w:rPr>
      </w:pPr>
    </w:p>
    <w:p w14:paraId="61D55321" w14:textId="407BAD19" w:rsidR="00A20494" w:rsidRPr="00D75BAE" w:rsidRDefault="002D3C3F" w:rsidP="00A20494">
      <w:pPr>
        <w:spacing w:line="360" w:lineRule="auto"/>
        <w:ind w:left="-1418"/>
        <w:jc w:val="both"/>
        <w:rPr>
          <w:b/>
          <w:smallCaps/>
          <w:noProof/>
          <w:sz w:val="28"/>
          <w:lang w:val="et-EE"/>
        </w:rPr>
      </w:pPr>
      <w:r w:rsidRPr="00D75BAE">
        <w:rPr>
          <w:rFonts w:eastAsia="Times New Roman"/>
          <w:noProof/>
          <w:lang w:val="et-EE"/>
        </w:rPr>
        <w:drawing>
          <wp:anchor distT="0" distB="0" distL="114300" distR="114300" simplePos="0" relativeHeight="251663872" behindDoc="0" locked="0" layoutInCell="1" allowOverlap="1" wp14:anchorId="63AC6269" wp14:editId="6748372D">
            <wp:simplePos x="0" y="0"/>
            <wp:positionH relativeFrom="column">
              <wp:posOffset>0</wp:posOffset>
            </wp:positionH>
            <wp:positionV relativeFrom="paragraph">
              <wp:posOffset>0</wp:posOffset>
            </wp:positionV>
            <wp:extent cx="1567815" cy="1228090"/>
            <wp:effectExtent l="0" t="0" r="0" b="0"/>
            <wp:wrapNone/>
            <wp:docPr id="1401989033" name="Pilt 2" descr="Pilt, millel on kujutatud tekst, Font, logo,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2" descr="Pilt, millel on kujutatud tekst, Font, logo, kuvatõmmis&#10;&#10;Tehisintellekti genereeritud sisu võib olla ebatõe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222"/>
                    <a:stretch>
                      <a:fillRect/>
                    </a:stretch>
                  </pic:blipFill>
                  <pic:spPr bwMode="auto">
                    <a:xfrm>
                      <a:off x="0" y="0"/>
                      <a:ext cx="1567815"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6730C" w14:textId="77777777" w:rsidR="00A20494" w:rsidRPr="00D75BAE" w:rsidRDefault="00A20494" w:rsidP="00A20494">
      <w:pPr>
        <w:spacing w:line="360" w:lineRule="auto"/>
        <w:ind w:left="-1418"/>
        <w:jc w:val="both"/>
        <w:rPr>
          <w:b/>
          <w:smallCaps/>
          <w:noProof/>
          <w:sz w:val="28"/>
          <w:lang w:val="et-EE"/>
        </w:rPr>
      </w:pPr>
    </w:p>
    <w:p w14:paraId="133FB50C" w14:textId="77777777" w:rsidR="00471C23" w:rsidRPr="00D75BAE" w:rsidRDefault="00471C23" w:rsidP="00471C23">
      <w:pPr>
        <w:spacing w:line="360" w:lineRule="auto"/>
        <w:jc w:val="both"/>
        <w:rPr>
          <w:b/>
          <w:smallCaps/>
          <w:noProof/>
          <w:lang w:val="et-EE"/>
        </w:rPr>
      </w:pPr>
    </w:p>
    <w:p w14:paraId="7D4849EC" w14:textId="77777777" w:rsidR="00471C23" w:rsidRPr="00D75BAE" w:rsidRDefault="00471C23" w:rsidP="00471C23">
      <w:pPr>
        <w:spacing w:line="360" w:lineRule="auto"/>
        <w:jc w:val="both"/>
        <w:rPr>
          <w:b/>
          <w:smallCaps/>
          <w:noProof/>
          <w:lang w:val="et-EE"/>
        </w:rPr>
      </w:pPr>
    </w:p>
    <w:p w14:paraId="759CF04A" w14:textId="77777777" w:rsidR="00471C23" w:rsidRPr="00D75BAE" w:rsidRDefault="00471C23" w:rsidP="00471C23">
      <w:pPr>
        <w:spacing w:line="360" w:lineRule="auto"/>
        <w:jc w:val="both"/>
        <w:rPr>
          <w:bCs/>
          <w:noProof/>
          <w:lang w:val="et-EE"/>
        </w:rPr>
      </w:pPr>
    </w:p>
    <w:p w14:paraId="4CD95AC5" w14:textId="77777777" w:rsidR="00471C23" w:rsidRPr="00D75BAE" w:rsidRDefault="00471C23" w:rsidP="00471C23">
      <w:pPr>
        <w:spacing w:line="360" w:lineRule="auto"/>
        <w:jc w:val="both"/>
        <w:rPr>
          <w:bCs/>
          <w:noProof/>
          <w:lang w:val="et-EE"/>
        </w:rPr>
      </w:pPr>
    </w:p>
    <w:p w14:paraId="3AF90ED2" w14:textId="77777777" w:rsidR="00471C23" w:rsidRPr="00D75BAE" w:rsidRDefault="00471C23" w:rsidP="00471C23">
      <w:pPr>
        <w:spacing w:line="360" w:lineRule="auto"/>
        <w:jc w:val="both"/>
        <w:rPr>
          <w:bCs/>
          <w:noProof/>
          <w:lang w:val="et-EE"/>
        </w:rPr>
      </w:pPr>
    </w:p>
    <w:p w14:paraId="2BA9FDA3" w14:textId="77777777" w:rsidR="00471C23" w:rsidRPr="00D75BAE" w:rsidRDefault="00471C23" w:rsidP="00471C23">
      <w:pPr>
        <w:spacing w:line="360" w:lineRule="auto"/>
        <w:jc w:val="both"/>
        <w:rPr>
          <w:bCs/>
          <w:noProof/>
          <w:lang w:val="et-EE"/>
        </w:rPr>
      </w:pPr>
    </w:p>
    <w:p w14:paraId="0AF15FEF" w14:textId="77777777" w:rsidR="00471C23" w:rsidRPr="00D75BAE" w:rsidRDefault="00471C23" w:rsidP="00471C23">
      <w:pPr>
        <w:spacing w:line="360" w:lineRule="auto"/>
        <w:jc w:val="both"/>
        <w:rPr>
          <w:bCs/>
          <w:noProof/>
          <w:lang w:val="et-EE"/>
        </w:rPr>
      </w:pPr>
    </w:p>
    <w:p w14:paraId="5C9A93C3" w14:textId="77777777" w:rsidR="00471C23" w:rsidRPr="00D75BAE" w:rsidRDefault="00471C23" w:rsidP="00471C23">
      <w:pPr>
        <w:spacing w:line="360" w:lineRule="auto"/>
        <w:jc w:val="both"/>
        <w:rPr>
          <w:bCs/>
          <w:noProof/>
          <w:lang w:val="et-EE"/>
        </w:rPr>
      </w:pPr>
    </w:p>
    <w:p w14:paraId="3AC045B5" w14:textId="77777777" w:rsidR="00471C23" w:rsidRPr="00D75BAE" w:rsidRDefault="00471C23" w:rsidP="00471C23">
      <w:pPr>
        <w:spacing w:line="360" w:lineRule="auto"/>
        <w:jc w:val="both"/>
        <w:rPr>
          <w:bCs/>
          <w:noProof/>
          <w:lang w:val="et-EE"/>
        </w:rPr>
      </w:pPr>
    </w:p>
    <w:p w14:paraId="77D96BA1" w14:textId="77777777" w:rsidR="00471C23" w:rsidRPr="00D75BAE" w:rsidRDefault="00471C23" w:rsidP="00471C23">
      <w:pPr>
        <w:spacing w:line="360" w:lineRule="auto"/>
        <w:jc w:val="both"/>
        <w:rPr>
          <w:bCs/>
          <w:noProof/>
          <w:lang w:val="et-EE"/>
        </w:rPr>
      </w:pPr>
    </w:p>
    <w:p w14:paraId="69242891" w14:textId="77777777" w:rsidR="00471C23" w:rsidRPr="00D75BAE" w:rsidRDefault="00471C23" w:rsidP="00471C23">
      <w:pPr>
        <w:spacing w:line="360" w:lineRule="auto"/>
        <w:jc w:val="both"/>
        <w:rPr>
          <w:bCs/>
          <w:noProof/>
          <w:lang w:val="et-EE"/>
        </w:rPr>
      </w:pPr>
    </w:p>
    <w:p w14:paraId="353C8472" w14:textId="77777777" w:rsidR="00471C23" w:rsidRPr="00D75BAE" w:rsidRDefault="00471C23" w:rsidP="00471C23">
      <w:pPr>
        <w:spacing w:line="360" w:lineRule="auto"/>
        <w:jc w:val="both"/>
        <w:rPr>
          <w:bCs/>
          <w:noProof/>
          <w:lang w:val="et-EE"/>
        </w:rPr>
      </w:pPr>
    </w:p>
    <w:p w14:paraId="30658A49" w14:textId="6A85F5B1" w:rsidR="002D3C3F" w:rsidRPr="001E654C" w:rsidRDefault="002D3C3F" w:rsidP="001E654C">
      <w:pPr>
        <w:rPr>
          <w:b/>
          <w:bCs/>
          <w:noProof/>
          <w:sz w:val="36"/>
          <w:szCs w:val="36"/>
          <w:lang w:val="et-EE"/>
        </w:rPr>
      </w:pPr>
      <w:r w:rsidRPr="001E654C">
        <w:rPr>
          <w:b/>
          <w:bCs/>
          <w:noProof/>
          <w:sz w:val="32"/>
          <w:szCs w:val="32"/>
          <w:lang w:val="et-EE"/>
        </w:rPr>
        <w:t>S</w:t>
      </w:r>
      <w:r w:rsidR="001E654C">
        <w:rPr>
          <w:b/>
          <w:bCs/>
          <w:noProof/>
          <w:sz w:val="32"/>
          <w:szCs w:val="32"/>
          <w:lang w:val="et-EE"/>
        </w:rPr>
        <w:t>ISUKORD</w:t>
      </w:r>
    </w:p>
    <w:sdt>
      <w:sdtPr>
        <w:rPr>
          <w:rFonts w:ascii="Times New Roman" w:eastAsia="MS Mincho" w:hAnsi="Times New Roman" w:cs="Times New Roman"/>
          <w:color w:val="auto"/>
          <w:sz w:val="24"/>
          <w:szCs w:val="24"/>
          <w:lang w:val="et-EE"/>
        </w:rPr>
        <w:id w:val="-990552542"/>
        <w:docPartObj>
          <w:docPartGallery w:val="Table of Contents"/>
          <w:docPartUnique/>
        </w:docPartObj>
      </w:sdtPr>
      <w:sdtEndPr>
        <w:rPr>
          <w:b/>
          <w:bCs/>
        </w:rPr>
      </w:sdtEndPr>
      <w:sdtContent>
        <w:p w14:paraId="4276D462" w14:textId="77777777" w:rsidR="002D3C3F" w:rsidRPr="00D75BAE" w:rsidRDefault="002D3C3F" w:rsidP="002D3C3F">
          <w:pPr>
            <w:pStyle w:val="TOCHeading"/>
            <w:rPr>
              <w:rStyle w:val="Heading1Char"/>
              <w:color w:val="auto"/>
              <w:lang w:val="et-EE"/>
            </w:rPr>
          </w:pPr>
        </w:p>
        <w:p w14:paraId="65D409DC" w14:textId="452800D5" w:rsidR="001E654C" w:rsidRDefault="002D3C3F">
          <w:pPr>
            <w:pStyle w:val="TOC1"/>
            <w:tabs>
              <w:tab w:val="right" w:leader="dot" w:pos="8296"/>
            </w:tabs>
            <w:rPr>
              <w:rFonts w:asciiTheme="minorHAnsi" w:eastAsiaTheme="minorEastAsia" w:hAnsiTheme="minorHAnsi" w:cstheme="minorBidi"/>
              <w:b w:val="0"/>
              <w:noProof/>
              <w:kern w:val="2"/>
              <w:lang w:val="et-EE" w:eastAsia="et-EE"/>
              <w14:ligatures w14:val="standardContextual"/>
            </w:rPr>
          </w:pPr>
          <w:r w:rsidRPr="00D75BAE">
            <w:rPr>
              <w:sz w:val="20"/>
              <w:szCs w:val="20"/>
              <w:lang w:val="et-EE"/>
            </w:rPr>
            <w:fldChar w:fldCharType="begin"/>
          </w:r>
          <w:r w:rsidRPr="00D75BAE">
            <w:rPr>
              <w:sz w:val="20"/>
              <w:szCs w:val="20"/>
              <w:lang w:val="et-EE"/>
            </w:rPr>
            <w:instrText xml:space="preserve"> TOC \o "1-3" \h \z \u </w:instrText>
          </w:r>
          <w:r w:rsidRPr="00D75BAE">
            <w:rPr>
              <w:sz w:val="20"/>
              <w:szCs w:val="20"/>
              <w:lang w:val="et-EE"/>
            </w:rPr>
            <w:fldChar w:fldCharType="separate"/>
          </w:r>
          <w:hyperlink w:anchor="_Toc221887732" w:history="1">
            <w:r w:rsidR="001E654C" w:rsidRPr="00676004">
              <w:rPr>
                <w:rStyle w:val="Hyperlink"/>
                <w:bCs/>
                <w:noProof/>
                <w:lang w:val="et-EE"/>
              </w:rPr>
              <w:t>Sissejuhatus</w:t>
            </w:r>
            <w:r w:rsidR="001E654C">
              <w:rPr>
                <w:noProof/>
                <w:webHidden/>
              </w:rPr>
              <w:tab/>
            </w:r>
            <w:r w:rsidR="001E654C">
              <w:rPr>
                <w:noProof/>
                <w:webHidden/>
              </w:rPr>
              <w:fldChar w:fldCharType="begin"/>
            </w:r>
            <w:r w:rsidR="001E654C">
              <w:rPr>
                <w:noProof/>
                <w:webHidden/>
              </w:rPr>
              <w:instrText xml:space="preserve"> PAGEREF _Toc221887732 \h </w:instrText>
            </w:r>
            <w:r w:rsidR="001E654C">
              <w:rPr>
                <w:noProof/>
                <w:webHidden/>
              </w:rPr>
            </w:r>
            <w:r w:rsidR="001E654C">
              <w:rPr>
                <w:noProof/>
                <w:webHidden/>
              </w:rPr>
              <w:fldChar w:fldCharType="separate"/>
            </w:r>
            <w:r w:rsidR="006D7880">
              <w:rPr>
                <w:noProof/>
                <w:webHidden/>
              </w:rPr>
              <w:t>3</w:t>
            </w:r>
            <w:r w:rsidR="001E654C">
              <w:rPr>
                <w:noProof/>
                <w:webHidden/>
              </w:rPr>
              <w:fldChar w:fldCharType="end"/>
            </w:r>
          </w:hyperlink>
        </w:p>
        <w:p w14:paraId="128B2A65" w14:textId="2FD43706" w:rsidR="001E654C" w:rsidRDefault="001E654C">
          <w:pPr>
            <w:pStyle w:val="TOC1"/>
            <w:tabs>
              <w:tab w:val="left" w:pos="480"/>
              <w:tab w:val="right" w:leader="dot" w:pos="8296"/>
            </w:tabs>
            <w:rPr>
              <w:rFonts w:asciiTheme="minorHAnsi" w:eastAsiaTheme="minorEastAsia" w:hAnsiTheme="minorHAnsi" w:cstheme="minorBidi"/>
              <w:b w:val="0"/>
              <w:noProof/>
              <w:kern w:val="2"/>
              <w:lang w:val="et-EE" w:eastAsia="et-EE"/>
              <w14:ligatures w14:val="standardContextual"/>
            </w:rPr>
          </w:pPr>
          <w:hyperlink w:anchor="_Toc221887733" w:history="1">
            <w:r w:rsidRPr="00676004">
              <w:rPr>
                <w:rStyle w:val="Hyperlink"/>
                <w:bCs/>
                <w:noProof/>
                <w:lang w:val="et-EE"/>
              </w:rPr>
              <w:t>1.</w:t>
            </w:r>
            <w:r>
              <w:rPr>
                <w:rFonts w:asciiTheme="minorHAnsi" w:eastAsiaTheme="minorEastAsia" w:hAnsiTheme="minorHAnsi" w:cstheme="minorBidi"/>
                <w:b w:val="0"/>
                <w:noProof/>
                <w:kern w:val="2"/>
                <w:lang w:val="et-EE" w:eastAsia="et-EE"/>
                <w14:ligatures w14:val="standardContextual"/>
              </w:rPr>
              <w:tab/>
            </w:r>
            <w:r w:rsidRPr="00676004">
              <w:rPr>
                <w:rStyle w:val="Hyperlink"/>
                <w:bCs/>
                <w:noProof/>
                <w:lang w:val="et-EE"/>
              </w:rPr>
              <w:t>Liigi iseloomustus</w:t>
            </w:r>
            <w:r>
              <w:rPr>
                <w:noProof/>
                <w:webHidden/>
              </w:rPr>
              <w:tab/>
            </w:r>
            <w:r>
              <w:rPr>
                <w:noProof/>
                <w:webHidden/>
              </w:rPr>
              <w:fldChar w:fldCharType="begin"/>
            </w:r>
            <w:r>
              <w:rPr>
                <w:noProof/>
                <w:webHidden/>
              </w:rPr>
              <w:instrText xml:space="preserve"> PAGEREF _Toc221887733 \h </w:instrText>
            </w:r>
            <w:r>
              <w:rPr>
                <w:noProof/>
                <w:webHidden/>
              </w:rPr>
            </w:r>
            <w:r>
              <w:rPr>
                <w:noProof/>
                <w:webHidden/>
              </w:rPr>
              <w:fldChar w:fldCharType="separate"/>
            </w:r>
            <w:r w:rsidR="006D7880">
              <w:rPr>
                <w:noProof/>
                <w:webHidden/>
              </w:rPr>
              <w:t>4</w:t>
            </w:r>
            <w:r>
              <w:rPr>
                <w:noProof/>
                <w:webHidden/>
              </w:rPr>
              <w:fldChar w:fldCharType="end"/>
            </w:r>
          </w:hyperlink>
        </w:p>
        <w:p w14:paraId="7FE626A0" w14:textId="544F21A1" w:rsidR="001E654C" w:rsidRDefault="001E654C">
          <w:pPr>
            <w:pStyle w:val="TOC1"/>
            <w:tabs>
              <w:tab w:val="left" w:pos="480"/>
              <w:tab w:val="right" w:leader="dot" w:pos="8296"/>
            </w:tabs>
            <w:rPr>
              <w:rFonts w:asciiTheme="minorHAnsi" w:eastAsiaTheme="minorEastAsia" w:hAnsiTheme="minorHAnsi" w:cstheme="minorBidi"/>
              <w:b w:val="0"/>
              <w:noProof/>
              <w:kern w:val="2"/>
              <w:lang w:val="et-EE" w:eastAsia="et-EE"/>
              <w14:ligatures w14:val="standardContextual"/>
            </w:rPr>
          </w:pPr>
          <w:hyperlink w:anchor="_Toc221887734" w:history="1">
            <w:r w:rsidRPr="00676004">
              <w:rPr>
                <w:rStyle w:val="Hyperlink"/>
                <w:bCs/>
                <w:noProof/>
                <w:lang w:val="et-EE"/>
              </w:rPr>
              <w:t>2.</w:t>
            </w:r>
            <w:r>
              <w:rPr>
                <w:rFonts w:asciiTheme="minorHAnsi" w:eastAsiaTheme="minorEastAsia" w:hAnsiTheme="minorHAnsi" w:cstheme="minorBidi"/>
                <w:b w:val="0"/>
                <w:noProof/>
                <w:kern w:val="2"/>
                <w:lang w:val="et-EE" w:eastAsia="et-EE"/>
                <w14:ligatures w14:val="standardContextual"/>
              </w:rPr>
              <w:tab/>
            </w:r>
            <w:r w:rsidRPr="00676004">
              <w:rPr>
                <w:rStyle w:val="Hyperlink"/>
                <w:bCs/>
                <w:noProof/>
                <w:lang w:val="et-EE"/>
              </w:rPr>
              <w:t>Mõjutegurid ja kaitsemeetmed</w:t>
            </w:r>
            <w:r>
              <w:rPr>
                <w:noProof/>
                <w:webHidden/>
              </w:rPr>
              <w:tab/>
            </w:r>
            <w:r>
              <w:rPr>
                <w:noProof/>
                <w:webHidden/>
              </w:rPr>
              <w:fldChar w:fldCharType="begin"/>
            </w:r>
            <w:r>
              <w:rPr>
                <w:noProof/>
                <w:webHidden/>
              </w:rPr>
              <w:instrText xml:space="preserve"> PAGEREF _Toc221887734 \h </w:instrText>
            </w:r>
            <w:r>
              <w:rPr>
                <w:noProof/>
                <w:webHidden/>
              </w:rPr>
            </w:r>
            <w:r>
              <w:rPr>
                <w:noProof/>
                <w:webHidden/>
              </w:rPr>
              <w:fldChar w:fldCharType="separate"/>
            </w:r>
            <w:r w:rsidR="006D7880">
              <w:rPr>
                <w:noProof/>
                <w:webHidden/>
              </w:rPr>
              <w:t>7</w:t>
            </w:r>
            <w:r>
              <w:rPr>
                <w:noProof/>
                <w:webHidden/>
              </w:rPr>
              <w:fldChar w:fldCharType="end"/>
            </w:r>
          </w:hyperlink>
        </w:p>
        <w:p w14:paraId="3B64C255" w14:textId="198F3D2F" w:rsidR="001E654C" w:rsidRDefault="001E654C">
          <w:pPr>
            <w:pStyle w:val="TOC1"/>
            <w:tabs>
              <w:tab w:val="left" w:pos="480"/>
              <w:tab w:val="right" w:leader="dot" w:pos="8296"/>
            </w:tabs>
            <w:rPr>
              <w:rFonts w:asciiTheme="minorHAnsi" w:eastAsiaTheme="minorEastAsia" w:hAnsiTheme="minorHAnsi" w:cstheme="minorBidi"/>
              <w:b w:val="0"/>
              <w:noProof/>
              <w:kern w:val="2"/>
              <w:lang w:val="et-EE" w:eastAsia="et-EE"/>
              <w14:ligatures w14:val="standardContextual"/>
            </w:rPr>
          </w:pPr>
          <w:hyperlink w:anchor="_Toc221887735" w:history="1">
            <w:r w:rsidRPr="00676004">
              <w:rPr>
                <w:rStyle w:val="Hyperlink"/>
                <w:bCs/>
                <w:noProof/>
                <w:lang w:val="et-EE"/>
              </w:rPr>
              <w:t>2.</w:t>
            </w:r>
            <w:r>
              <w:rPr>
                <w:rFonts w:asciiTheme="minorHAnsi" w:eastAsiaTheme="minorEastAsia" w:hAnsiTheme="minorHAnsi" w:cstheme="minorBidi"/>
                <w:b w:val="0"/>
                <w:noProof/>
                <w:kern w:val="2"/>
                <w:lang w:val="et-EE" w:eastAsia="et-EE"/>
                <w14:ligatures w14:val="standardContextual"/>
              </w:rPr>
              <w:tab/>
            </w:r>
            <w:r w:rsidRPr="00676004">
              <w:rPr>
                <w:rStyle w:val="Hyperlink"/>
                <w:bCs/>
                <w:noProof/>
                <w:lang w:val="et-EE"/>
              </w:rPr>
              <w:t>Kaitse-eesmärgid ja võimalikult soodsa seisundi tagamise tingimused</w:t>
            </w:r>
            <w:r>
              <w:rPr>
                <w:noProof/>
                <w:webHidden/>
              </w:rPr>
              <w:tab/>
            </w:r>
            <w:r>
              <w:rPr>
                <w:noProof/>
                <w:webHidden/>
              </w:rPr>
              <w:fldChar w:fldCharType="begin"/>
            </w:r>
            <w:r>
              <w:rPr>
                <w:noProof/>
                <w:webHidden/>
              </w:rPr>
              <w:instrText xml:space="preserve"> PAGEREF _Toc221887735 \h </w:instrText>
            </w:r>
            <w:r>
              <w:rPr>
                <w:noProof/>
                <w:webHidden/>
              </w:rPr>
            </w:r>
            <w:r>
              <w:rPr>
                <w:noProof/>
                <w:webHidden/>
              </w:rPr>
              <w:fldChar w:fldCharType="separate"/>
            </w:r>
            <w:r w:rsidR="006D7880">
              <w:rPr>
                <w:noProof/>
                <w:webHidden/>
              </w:rPr>
              <w:t>12</w:t>
            </w:r>
            <w:r>
              <w:rPr>
                <w:noProof/>
                <w:webHidden/>
              </w:rPr>
              <w:fldChar w:fldCharType="end"/>
            </w:r>
          </w:hyperlink>
        </w:p>
        <w:p w14:paraId="23801A9C" w14:textId="4E12E486" w:rsidR="001E654C" w:rsidRDefault="001E654C" w:rsidP="00D52055">
          <w:pPr>
            <w:pStyle w:val="TOC1"/>
            <w:tabs>
              <w:tab w:val="left" w:pos="480"/>
              <w:tab w:val="right" w:leader="dot" w:pos="8296"/>
            </w:tabs>
            <w:ind w:left="480" w:hanging="480"/>
            <w:rPr>
              <w:rFonts w:asciiTheme="minorHAnsi" w:eastAsiaTheme="minorEastAsia" w:hAnsiTheme="minorHAnsi" w:cstheme="minorBidi"/>
              <w:b w:val="0"/>
              <w:noProof/>
              <w:kern w:val="2"/>
              <w:lang w:val="et-EE" w:eastAsia="et-EE"/>
              <w14:ligatures w14:val="standardContextual"/>
            </w:rPr>
          </w:pPr>
          <w:hyperlink w:anchor="_Toc221887736" w:history="1">
            <w:r w:rsidRPr="00676004">
              <w:rPr>
                <w:rStyle w:val="Hyperlink"/>
                <w:rFonts w:eastAsia="Times New Roman"/>
                <w:bCs/>
                <w:noProof/>
                <w:lang w:val="et-EE" w:eastAsia="ar-SA"/>
              </w:rPr>
              <w:t>3.</w:t>
            </w:r>
            <w:r>
              <w:rPr>
                <w:rFonts w:asciiTheme="minorHAnsi" w:eastAsiaTheme="minorEastAsia" w:hAnsiTheme="minorHAnsi" w:cstheme="minorBidi"/>
                <w:b w:val="0"/>
                <w:noProof/>
                <w:kern w:val="2"/>
                <w:lang w:val="et-EE" w:eastAsia="et-EE"/>
                <w14:ligatures w14:val="standardContextual"/>
              </w:rPr>
              <w:tab/>
            </w:r>
            <w:r w:rsidRPr="00676004">
              <w:rPr>
                <w:rStyle w:val="Hyperlink"/>
                <w:bCs/>
                <w:noProof/>
                <w:lang w:val="et-EE"/>
              </w:rPr>
              <w:t>Sobiv kaitsekord, elupaiga/kasvukoha ja leiukoha määratlemise ning EELISesse kandmise ja arhiveerimise põhimõtted</w:t>
            </w:r>
            <w:r>
              <w:rPr>
                <w:noProof/>
                <w:webHidden/>
              </w:rPr>
              <w:tab/>
            </w:r>
            <w:r>
              <w:rPr>
                <w:noProof/>
                <w:webHidden/>
              </w:rPr>
              <w:fldChar w:fldCharType="begin"/>
            </w:r>
            <w:r>
              <w:rPr>
                <w:noProof/>
                <w:webHidden/>
              </w:rPr>
              <w:instrText xml:space="preserve"> PAGEREF _Toc221887736 \h </w:instrText>
            </w:r>
            <w:r>
              <w:rPr>
                <w:noProof/>
                <w:webHidden/>
              </w:rPr>
            </w:r>
            <w:r>
              <w:rPr>
                <w:noProof/>
                <w:webHidden/>
              </w:rPr>
              <w:fldChar w:fldCharType="separate"/>
            </w:r>
            <w:r w:rsidR="006D7880">
              <w:rPr>
                <w:noProof/>
                <w:webHidden/>
              </w:rPr>
              <w:t>14</w:t>
            </w:r>
            <w:r>
              <w:rPr>
                <w:noProof/>
                <w:webHidden/>
              </w:rPr>
              <w:fldChar w:fldCharType="end"/>
            </w:r>
          </w:hyperlink>
        </w:p>
        <w:p w14:paraId="0489A373" w14:textId="7A36D312" w:rsidR="001E654C" w:rsidRDefault="001E654C">
          <w:pPr>
            <w:pStyle w:val="TOC1"/>
            <w:tabs>
              <w:tab w:val="left" w:pos="480"/>
              <w:tab w:val="right" w:leader="dot" w:pos="8296"/>
            </w:tabs>
            <w:rPr>
              <w:rFonts w:asciiTheme="minorHAnsi" w:eastAsiaTheme="minorEastAsia" w:hAnsiTheme="minorHAnsi" w:cstheme="minorBidi"/>
              <w:b w:val="0"/>
              <w:noProof/>
              <w:kern w:val="2"/>
              <w:lang w:val="et-EE" w:eastAsia="et-EE"/>
              <w14:ligatures w14:val="standardContextual"/>
            </w:rPr>
          </w:pPr>
          <w:hyperlink w:anchor="_Toc221887737" w:history="1">
            <w:r w:rsidRPr="00676004">
              <w:rPr>
                <w:rStyle w:val="Hyperlink"/>
                <w:bCs/>
                <w:noProof/>
                <w:lang w:val="et-EE"/>
              </w:rPr>
              <w:t>4.</w:t>
            </w:r>
            <w:r>
              <w:rPr>
                <w:rFonts w:asciiTheme="minorHAnsi" w:eastAsiaTheme="minorEastAsia" w:hAnsiTheme="minorHAnsi" w:cstheme="minorBidi"/>
                <w:b w:val="0"/>
                <w:noProof/>
                <w:kern w:val="2"/>
                <w:lang w:val="et-EE" w:eastAsia="et-EE"/>
                <w14:ligatures w14:val="standardContextual"/>
              </w:rPr>
              <w:tab/>
            </w:r>
            <w:r w:rsidRPr="00676004">
              <w:rPr>
                <w:rStyle w:val="Hyperlink"/>
                <w:bCs/>
                <w:noProof/>
                <w:lang w:val="et-EE"/>
              </w:rPr>
              <w:t>Tegevuskava</w:t>
            </w:r>
            <w:r>
              <w:rPr>
                <w:noProof/>
                <w:webHidden/>
              </w:rPr>
              <w:tab/>
            </w:r>
            <w:r>
              <w:rPr>
                <w:noProof/>
                <w:webHidden/>
              </w:rPr>
              <w:fldChar w:fldCharType="begin"/>
            </w:r>
            <w:r>
              <w:rPr>
                <w:noProof/>
                <w:webHidden/>
              </w:rPr>
              <w:instrText xml:space="preserve"> PAGEREF _Toc221887737 \h </w:instrText>
            </w:r>
            <w:r>
              <w:rPr>
                <w:noProof/>
                <w:webHidden/>
              </w:rPr>
            </w:r>
            <w:r>
              <w:rPr>
                <w:noProof/>
                <w:webHidden/>
              </w:rPr>
              <w:fldChar w:fldCharType="separate"/>
            </w:r>
            <w:r w:rsidR="006D7880">
              <w:rPr>
                <w:noProof/>
                <w:webHidden/>
              </w:rPr>
              <w:t>16</w:t>
            </w:r>
            <w:r>
              <w:rPr>
                <w:noProof/>
                <w:webHidden/>
              </w:rPr>
              <w:fldChar w:fldCharType="end"/>
            </w:r>
          </w:hyperlink>
        </w:p>
        <w:p w14:paraId="2F501EE9" w14:textId="77CEC5FA" w:rsidR="001E654C" w:rsidRDefault="001E654C" w:rsidP="00D52055">
          <w:pPr>
            <w:pStyle w:val="TOC2"/>
            <w:rPr>
              <w:rFonts w:asciiTheme="minorHAnsi" w:eastAsiaTheme="minorEastAsia" w:hAnsiTheme="minorHAnsi" w:cstheme="minorBidi"/>
              <w:noProof/>
              <w:kern w:val="2"/>
              <w:sz w:val="24"/>
              <w:szCs w:val="24"/>
              <w:lang w:val="et-EE" w:eastAsia="et-EE"/>
              <w14:ligatures w14:val="standardContextual"/>
            </w:rPr>
          </w:pPr>
          <w:hyperlink w:anchor="_Toc221887738" w:history="1">
            <w:r w:rsidRPr="00676004">
              <w:rPr>
                <w:rStyle w:val="Hyperlink"/>
                <w:noProof/>
                <w:lang w:val="et-EE"/>
              </w:rPr>
              <w:t>Kasutatud allikad</w:t>
            </w:r>
            <w:r>
              <w:rPr>
                <w:noProof/>
                <w:webHidden/>
              </w:rPr>
              <w:tab/>
            </w:r>
            <w:r>
              <w:rPr>
                <w:noProof/>
                <w:webHidden/>
              </w:rPr>
              <w:fldChar w:fldCharType="begin"/>
            </w:r>
            <w:r>
              <w:rPr>
                <w:noProof/>
                <w:webHidden/>
              </w:rPr>
              <w:instrText xml:space="preserve"> PAGEREF _Toc221887738 \h </w:instrText>
            </w:r>
            <w:r>
              <w:rPr>
                <w:noProof/>
                <w:webHidden/>
              </w:rPr>
            </w:r>
            <w:r>
              <w:rPr>
                <w:noProof/>
                <w:webHidden/>
              </w:rPr>
              <w:fldChar w:fldCharType="separate"/>
            </w:r>
            <w:r w:rsidR="006D7880">
              <w:rPr>
                <w:noProof/>
                <w:webHidden/>
              </w:rPr>
              <w:t>21</w:t>
            </w:r>
            <w:r>
              <w:rPr>
                <w:noProof/>
                <w:webHidden/>
              </w:rPr>
              <w:fldChar w:fldCharType="end"/>
            </w:r>
          </w:hyperlink>
        </w:p>
        <w:p w14:paraId="54BAC577" w14:textId="2FBEA9F6" w:rsidR="002D3C3F" w:rsidRPr="00D75BAE" w:rsidRDefault="002D3C3F" w:rsidP="002D3C3F">
          <w:pPr>
            <w:rPr>
              <w:lang w:val="et-EE"/>
            </w:rPr>
          </w:pPr>
          <w:r w:rsidRPr="00D75BAE">
            <w:rPr>
              <w:b/>
              <w:bCs/>
              <w:sz w:val="20"/>
              <w:szCs w:val="20"/>
              <w:lang w:val="et-EE"/>
            </w:rPr>
            <w:fldChar w:fldCharType="end"/>
          </w:r>
        </w:p>
      </w:sdtContent>
    </w:sdt>
    <w:p w14:paraId="1C364EC2" w14:textId="77777777" w:rsidR="002D3C3F" w:rsidRPr="00D75BAE" w:rsidRDefault="002D3C3F" w:rsidP="002D3C3F">
      <w:pPr>
        <w:jc w:val="both"/>
        <w:rPr>
          <w:noProof/>
          <w:lang w:val="et-EE"/>
        </w:rPr>
      </w:pPr>
      <w:r w:rsidRPr="00D75BAE">
        <w:rPr>
          <w:noProof/>
          <w:lang w:val="et-EE"/>
        </w:rPr>
        <w:t xml:space="preserve"> </w:t>
      </w:r>
    </w:p>
    <w:p w14:paraId="6A782ADC" w14:textId="77777777" w:rsidR="002D3C3F" w:rsidRPr="00D75BAE" w:rsidRDefault="002D3C3F" w:rsidP="002D3C3F">
      <w:pPr>
        <w:rPr>
          <w:noProof/>
          <w:lang w:val="et-EE"/>
        </w:rPr>
      </w:pPr>
      <w:r w:rsidRPr="00D75BAE">
        <w:rPr>
          <w:caps/>
          <w:noProof/>
          <w:lang w:val="et-EE"/>
        </w:rPr>
        <w:br w:type="page"/>
      </w:r>
    </w:p>
    <w:p w14:paraId="1F113794" w14:textId="77777777" w:rsidR="002D3C3F" w:rsidRPr="00D75BAE" w:rsidRDefault="002D3C3F" w:rsidP="002D3C3F">
      <w:pPr>
        <w:pStyle w:val="Heading1"/>
        <w:rPr>
          <w:b w:val="0"/>
          <w:bCs/>
          <w:szCs w:val="28"/>
          <w:lang w:val="et-EE"/>
        </w:rPr>
      </w:pPr>
      <w:bookmarkStart w:id="0" w:name="_Toc221887732"/>
      <w:r w:rsidRPr="00D75BAE">
        <w:rPr>
          <w:bCs/>
          <w:szCs w:val="28"/>
          <w:lang w:val="et-EE"/>
        </w:rPr>
        <w:lastRenderedPageBreak/>
        <w:t>Sissejuhatus</w:t>
      </w:r>
      <w:bookmarkEnd w:id="0"/>
    </w:p>
    <w:p w14:paraId="728DF3B1" w14:textId="77777777" w:rsidR="002D3C3F" w:rsidRPr="00D75BAE" w:rsidRDefault="002D3C3F" w:rsidP="002D3C3F">
      <w:pPr>
        <w:rPr>
          <w:lang w:val="et-EE"/>
        </w:rPr>
      </w:pPr>
    </w:p>
    <w:p w14:paraId="4ACABFB7" w14:textId="4463C654" w:rsidR="002D3C3F" w:rsidRPr="00D75BAE" w:rsidRDefault="002D3C3F" w:rsidP="002D3C3F">
      <w:pPr>
        <w:jc w:val="both"/>
        <w:rPr>
          <w:lang w:val="et-EE"/>
        </w:rPr>
      </w:pPr>
      <w:r w:rsidRPr="00D75BAE">
        <w:rPr>
          <w:lang w:val="et-EE"/>
        </w:rPr>
        <w:t>Lagrits (</w:t>
      </w:r>
      <w:proofErr w:type="spellStart"/>
      <w:r w:rsidRPr="00D75BAE">
        <w:rPr>
          <w:i/>
          <w:iCs/>
          <w:lang w:val="et-EE"/>
        </w:rPr>
        <w:t>Eliomys</w:t>
      </w:r>
      <w:proofErr w:type="spellEnd"/>
      <w:r w:rsidRPr="00D75BAE">
        <w:rPr>
          <w:i/>
          <w:iCs/>
          <w:lang w:val="et-EE"/>
        </w:rPr>
        <w:t xml:space="preserve"> </w:t>
      </w:r>
      <w:proofErr w:type="spellStart"/>
      <w:r w:rsidRPr="00D75BAE">
        <w:rPr>
          <w:i/>
          <w:iCs/>
          <w:lang w:val="et-EE"/>
        </w:rPr>
        <w:t>quercinus</w:t>
      </w:r>
      <w:proofErr w:type="spellEnd"/>
      <w:r w:rsidRPr="00D75BAE">
        <w:rPr>
          <w:lang w:val="et-EE"/>
        </w:rPr>
        <w:t>) on unilaste sugukonda kuuluv imetaja. Liik kuulub Eestis III kaitsekategooriasse</w:t>
      </w:r>
      <w:r w:rsidR="00E108B2">
        <w:rPr>
          <w:lang w:val="et-EE"/>
        </w:rPr>
        <w:t>, kes on</w:t>
      </w:r>
      <w:r w:rsidRPr="00D75BAE">
        <w:rPr>
          <w:lang w:val="et-EE"/>
        </w:rPr>
        <w:t xml:space="preserve"> piirkonnas väljasurnud. Lagrits on Euroopa endeemne liik. 20. sajandi teises pooles langes lagritsa arvukus Kesk-, Ida- ja Põhja-Euroopas järsult kuni väljasuremiseni ka mitmetes teistes riikides.  </w:t>
      </w:r>
    </w:p>
    <w:p w14:paraId="5F29B768" w14:textId="3621C725" w:rsidR="002D3C3F" w:rsidRDefault="002D3C3F" w:rsidP="002D3C3F">
      <w:pPr>
        <w:jc w:val="both"/>
        <w:rPr>
          <w:lang w:val="et-EE"/>
        </w:rPr>
      </w:pPr>
      <w:r w:rsidRPr="00E108B2">
        <w:rPr>
          <w:b/>
          <w:bCs/>
          <w:lang w:val="et-EE"/>
        </w:rPr>
        <w:t xml:space="preserve">Käesoleva tegevuskava eesmärk on lagritsa </w:t>
      </w:r>
      <w:proofErr w:type="spellStart"/>
      <w:r w:rsidRPr="00E108B2">
        <w:rPr>
          <w:b/>
          <w:bCs/>
          <w:lang w:val="et-EE"/>
        </w:rPr>
        <w:t>taasasustamiskatse</w:t>
      </w:r>
      <w:proofErr w:type="spellEnd"/>
      <w:r w:rsidRPr="00E108B2">
        <w:rPr>
          <w:b/>
          <w:bCs/>
          <w:lang w:val="et-EE"/>
        </w:rPr>
        <w:t xml:space="preserve"> elluviimine</w:t>
      </w:r>
      <w:r w:rsidRPr="00D75BAE">
        <w:rPr>
          <w:lang w:val="et-EE"/>
        </w:rPr>
        <w:t xml:space="preserve">, mille käigus hinnatakse </w:t>
      </w:r>
      <w:proofErr w:type="spellStart"/>
      <w:r w:rsidRPr="00D75BAE">
        <w:rPr>
          <w:lang w:val="et-EE"/>
        </w:rPr>
        <w:t>taasasustamise</w:t>
      </w:r>
      <w:proofErr w:type="spellEnd"/>
      <w:r w:rsidRPr="00D75BAE">
        <w:rPr>
          <w:lang w:val="et-EE"/>
        </w:rPr>
        <w:t xml:space="preserve"> teostatavust Eesti tingimustes ning selgitatakse välja asurkonna kujunemist ja püsimist mõjutavad tegurid. Lühiajalisteks eesmärkideks on esimeste Pakri saartele viidud isendite talvitumise edukuse hindamine</w:t>
      </w:r>
      <w:r w:rsidR="00A5088B">
        <w:rPr>
          <w:lang w:val="et-EE"/>
        </w:rPr>
        <w:t xml:space="preserve"> ja</w:t>
      </w:r>
      <w:r w:rsidRPr="00D75BAE">
        <w:rPr>
          <w:lang w:val="et-EE"/>
        </w:rPr>
        <w:t xml:space="preserve"> asurkonna võimaliku laienemise jälgimine, mida hinnatakse regulaarse tulemusseire alusel.</w:t>
      </w:r>
    </w:p>
    <w:p w14:paraId="0032CE34" w14:textId="77777777" w:rsidR="00E108B2" w:rsidRPr="00D75BAE" w:rsidRDefault="00E108B2" w:rsidP="002D3C3F">
      <w:pPr>
        <w:jc w:val="both"/>
        <w:rPr>
          <w:lang w:val="et-EE"/>
        </w:rPr>
      </w:pPr>
    </w:p>
    <w:p w14:paraId="5E6DE825" w14:textId="57E272FA" w:rsidR="002D3C3F" w:rsidRPr="00E108B2" w:rsidRDefault="002D3C3F" w:rsidP="002D3C3F">
      <w:pPr>
        <w:jc w:val="both"/>
        <w:rPr>
          <w:b/>
          <w:bCs/>
          <w:lang w:val="et-EE"/>
        </w:rPr>
      </w:pPr>
      <w:r w:rsidRPr="00E108B2">
        <w:rPr>
          <w:b/>
          <w:bCs/>
          <w:lang w:val="et-EE"/>
        </w:rPr>
        <w:t>2028. aastal omab riik objektiivse</w:t>
      </w:r>
      <w:r w:rsidR="002A7D87">
        <w:rPr>
          <w:b/>
          <w:bCs/>
          <w:lang w:val="et-EE"/>
        </w:rPr>
        <w:t>ma</w:t>
      </w:r>
      <w:r w:rsidRPr="00E108B2">
        <w:rPr>
          <w:b/>
          <w:bCs/>
          <w:lang w:val="et-EE"/>
        </w:rPr>
        <w:t xml:space="preserve">t pilti </w:t>
      </w:r>
      <w:proofErr w:type="spellStart"/>
      <w:r w:rsidRPr="00E108B2">
        <w:rPr>
          <w:b/>
          <w:bCs/>
          <w:lang w:val="et-EE"/>
        </w:rPr>
        <w:t>taasasustamise</w:t>
      </w:r>
      <w:proofErr w:type="spellEnd"/>
      <w:r w:rsidRPr="00E108B2">
        <w:rPr>
          <w:b/>
          <w:bCs/>
          <w:lang w:val="et-EE"/>
        </w:rPr>
        <w:t xml:space="preserve"> edenemisest ja realistlikkusest ning selgitab välja vajalikud täiendavad ressursid. Selle põhjal otsustatakse tegevuskava edasine suund, täiendused ja pikaajaliste eesmärkide kehtestamine.</w:t>
      </w:r>
    </w:p>
    <w:p w14:paraId="4EC1C323" w14:textId="77777777" w:rsidR="00E108B2" w:rsidRPr="00D75BAE" w:rsidRDefault="00E108B2" w:rsidP="002D3C3F">
      <w:pPr>
        <w:jc w:val="both"/>
        <w:rPr>
          <w:lang w:val="et-EE"/>
        </w:rPr>
      </w:pPr>
    </w:p>
    <w:p w14:paraId="396FCBB4" w14:textId="381D4515" w:rsidR="002D3C3F" w:rsidRDefault="002D3C3F" w:rsidP="002D3C3F">
      <w:pPr>
        <w:jc w:val="both"/>
        <w:rPr>
          <w:lang w:val="et-EE"/>
        </w:rPr>
      </w:pPr>
      <w:r w:rsidRPr="00D75BAE">
        <w:rPr>
          <w:lang w:val="et-EE"/>
        </w:rPr>
        <w:t xml:space="preserve">Tegemist on lagritsa </w:t>
      </w:r>
      <w:proofErr w:type="spellStart"/>
      <w:r w:rsidRPr="00D75BAE">
        <w:rPr>
          <w:lang w:val="et-EE"/>
        </w:rPr>
        <w:t>taasasustamise</w:t>
      </w:r>
      <w:proofErr w:type="spellEnd"/>
      <w:r w:rsidRPr="00D75BAE">
        <w:rPr>
          <w:lang w:val="et-EE"/>
        </w:rPr>
        <w:t xml:space="preserve"> ja kaitsega tegelevatele asutustele suunatud korraldusliku materjaliga, mis ei piira otseselt haldusväliste isikute õigusi ega pane neile kohustusi. Tegevuskavas esitatud suuniseid ja lagritsa kaitse põhimõtteid arvestab asjaomane asutus õigusaktides sätestatud kaalutlusõiguse teostamisel, kuid tegevuskava koostamise eesmärk ei ole juhtumipõhiste eelotsuste tegemine.</w:t>
      </w:r>
    </w:p>
    <w:p w14:paraId="742ADD5E" w14:textId="77777777" w:rsidR="00E108B2" w:rsidRPr="00D75BAE" w:rsidRDefault="00E108B2" w:rsidP="002D3C3F">
      <w:pPr>
        <w:jc w:val="both"/>
        <w:rPr>
          <w:lang w:val="et-EE"/>
        </w:rPr>
      </w:pPr>
    </w:p>
    <w:p w14:paraId="10E68053" w14:textId="2B7B4F3E" w:rsidR="002D3C3F" w:rsidRPr="00D75BAE" w:rsidRDefault="002D3C3F" w:rsidP="002D3C3F">
      <w:pPr>
        <w:jc w:val="both"/>
        <w:rPr>
          <w:lang w:val="et-EE"/>
        </w:rPr>
      </w:pPr>
      <w:r w:rsidRPr="00D75BAE">
        <w:rPr>
          <w:lang w:val="et-EE"/>
        </w:rPr>
        <w:t xml:space="preserve">Tegevuskava koostas Tartu Ülikooli zooloogia osakonna nooremteadur Auli Veske, täiendasid ja nõustasid Jeffrey Carbillet (Tartu Ülikool), Grete Nummert-Meister (Tallinna Loomaaed), Uudo Timm (SA </w:t>
      </w:r>
      <w:proofErr w:type="spellStart"/>
      <w:r w:rsidRPr="00D75BAE">
        <w:rPr>
          <w:lang w:val="et-EE"/>
        </w:rPr>
        <w:t>Lutreola</w:t>
      </w:r>
      <w:proofErr w:type="spellEnd"/>
      <w:r w:rsidRPr="00D75BAE">
        <w:rPr>
          <w:lang w:val="et-EE"/>
        </w:rPr>
        <w:t xml:space="preserve">) ja Tiit Maran (SA </w:t>
      </w:r>
      <w:proofErr w:type="spellStart"/>
      <w:r w:rsidRPr="00D75BAE">
        <w:rPr>
          <w:lang w:val="et-EE"/>
        </w:rPr>
        <w:t>Lutreola</w:t>
      </w:r>
      <w:proofErr w:type="spellEnd"/>
      <w:r w:rsidRPr="00D75BAE">
        <w:rPr>
          <w:lang w:val="et-EE"/>
        </w:rPr>
        <w:t>).</w:t>
      </w:r>
      <w:r w:rsidR="00E108B2">
        <w:rPr>
          <w:lang w:val="et-EE"/>
        </w:rPr>
        <w:t xml:space="preserve"> </w:t>
      </w:r>
      <w:r w:rsidRPr="00D75BAE">
        <w:rPr>
          <w:lang w:val="et-EE"/>
        </w:rPr>
        <w:t xml:space="preserve">Tegevuskava eelnõusse tegid korrektuure Keskkonnaameti spetsialistid. </w:t>
      </w:r>
    </w:p>
    <w:p w14:paraId="034E4E72" w14:textId="77777777" w:rsidR="002D3C3F" w:rsidRDefault="002D3C3F" w:rsidP="002D3C3F">
      <w:pPr>
        <w:rPr>
          <w:lang w:val="et-EE"/>
        </w:rPr>
      </w:pPr>
    </w:p>
    <w:p w14:paraId="6E241C6A" w14:textId="3AD00780" w:rsidR="002D3C3F" w:rsidRPr="00D75BAE" w:rsidRDefault="00EC0636" w:rsidP="002D3C3F">
      <w:pPr>
        <w:rPr>
          <w:lang w:val="et-EE"/>
        </w:rPr>
      </w:pPr>
      <w:r>
        <w:rPr>
          <w:lang w:val="et-EE"/>
        </w:rPr>
        <w:t xml:space="preserve">Tiitellehe foto: </w:t>
      </w:r>
      <w:r w:rsidR="009D2A71">
        <w:rPr>
          <w:lang w:val="et-EE"/>
        </w:rPr>
        <w:t>Kristel Nemvalts</w:t>
      </w:r>
    </w:p>
    <w:p w14:paraId="7A6306C4" w14:textId="77777777" w:rsidR="002D3C3F" w:rsidRPr="00D75BAE" w:rsidRDefault="002D3C3F" w:rsidP="002D3C3F">
      <w:pPr>
        <w:rPr>
          <w:lang w:val="et-EE"/>
        </w:rPr>
      </w:pPr>
    </w:p>
    <w:p w14:paraId="44079280" w14:textId="77777777" w:rsidR="002D3C3F" w:rsidRPr="00D75BAE" w:rsidRDefault="002D3C3F" w:rsidP="002D3C3F">
      <w:pPr>
        <w:rPr>
          <w:lang w:val="et-EE"/>
        </w:rPr>
      </w:pPr>
    </w:p>
    <w:p w14:paraId="718C17BB" w14:textId="77777777" w:rsidR="002D3C3F" w:rsidRPr="00D75BAE" w:rsidRDefault="002D3C3F" w:rsidP="002D3C3F">
      <w:pPr>
        <w:rPr>
          <w:lang w:val="et-EE"/>
        </w:rPr>
      </w:pPr>
    </w:p>
    <w:p w14:paraId="26775BF8" w14:textId="77777777" w:rsidR="002D3C3F" w:rsidRPr="00D75BAE" w:rsidRDefault="002D3C3F" w:rsidP="002D3C3F">
      <w:pPr>
        <w:rPr>
          <w:lang w:val="et-EE"/>
        </w:rPr>
      </w:pPr>
    </w:p>
    <w:p w14:paraId="4C0FF676" w14:textId="77777777" w:rsidR="002D3C3F" w:rsidRPr="00D75BAE" w:rsidRDefault="002D3C3F" w:rsidP="002D3C3F">
      <w:pPr>
        <w:rPr>
          <w:lang w:val="et-EE"/>
        </w:rPr>
      </w:pPr>
    </w:p>
    <w:p w14:paraId="1B6EDDA4" w14:textId="77777777" w:rsidR="002D3C3F" w:rsidRPr="00D75BAE" w:rsidRDefault="002D3C3F" w:rsidP="002D3C3F">
      <w:pPr>
        <w:rPr>
          <w:lang w:val="et-EE"/>
        </w:rPr>
      </w:pPr>
    </w:p>
    <w:p w14:paraId="0739AF14" w14:textId="77777777" w:rsidR="002D3C3F" w:rsidRPr="00D75BAE" w:rsidRDefault="002D3C3F" w:rsidP="002D3C3F">
      <w:pPr>
        <w:rPr>
          <w:lang w:val="et-EE"/>
        </w:rPr>
      </w:pPr>
    </w:p>
    <w:p w14:paraId="4AFE4537" w14:textId="77777777" w:rsidR="002D3C3F" w:rsidRPr="00D75BAE" w:rsidRDefault="002D3C3F" w:rsidP="002D3C3F">
      <w:pPr>
        <w:rPr>
          <w:lang w:val="et-EE"/>
        </w:rPr>
      </w:pPr>
    </w:p>
    <w:p w14:paraId="17B23C9A" w14:textId="77777777" w:rsidR="002D3C3F" w:rsidRPr="00D75BAE" w:rsidRDefault="002D3C3F" w:rsidP="002D3C3F">
      <w:pPr>
        <w:rPr>
          <w:lang w:val="et-EE"/>
        </w:rPr>
      </w:pPr>
    </w:p>
    <w:p w14:paraId="2BCBAFD2" w14:textId="77777777" w:rsidR="002D3C3F" w:rsidRPr="00D75BAE" w:rsidRDefault="002D3C3F" w:rsidP="002D3C3F">
      <w:pPr>
        <w:rPr>
          <w:lang w:val="et-EE"/>
        </w:rPr>
        <w:sectPr w:rsidR="002D3C3F" w:rsidRPr="00D75BAE" w:rsidSect="002D3C3F">
          <w:headerReference w:type="even" r:id="rId14"/>
          <w:headerReference w:type="default" r:id="rId15"/>
          <w:footerReference w:type="even" r:id="rId16"/>
          <w:footerReference w:type="default" r:id="rId17"/>
          <w:headerReference w:type="first" r:id="rId18"/>
          <w:footerReference w:type="first" r:id="rId19"/>
          <w:pgSz w:w="11900" w:h="16840"/>
          <w:pgMar w:top="1440" w:right="1797" w:bottom="1440" w:left="1797" w:header="709" w:footer="709" w:gutter="0"/>
          <w:cols w:space="708"/>
          <w:titlePg/>
          <w:docGrid w:linePitch="360"/>
        </w:sectPr>
      </w:pPr>
    </w:p>
    <w:p w14:paraId="4024D6E4" w14:textId="77777777" w:rsidR="002D3C3F" w:rsidRPr="00D75BAE" w:rsidRDefault="002D3C3F" w:rsidP="002D3C3F">
      <w:pPr>
        <w:pStyle w:val="Heading1"/>
        <w:numPr>
          <w:ilvl w:val="0"/>
          <w:numId w:val="22"/>
        </w:numPr>
        <w:ind w:left="720" w:hanging="360"/>
        <w:rPr>
          <w:b w:val="0"/>
          <w:bCs/>
          <w:noProof/>
          <w:szCs w:val="28"/>
          <w:lang w:val="et-EE"/>
        </w:rPr>
      </w:pPr>
      <w:bookmarkStart w:id="1" w:name="_Toc221887733"/>
      <w:r w:rsidRPr="00D75BAE">
        <w:rPr>
          <w:bCs/>
          <w:noProof/>
          <w:szCs w:val="28"/>
          <w:lang w:val="et-EE"/>
        </w:rPr>
        <w:lastRenderedPageBreak/>
        <w:t>Liigi iseloomustus</w:t>
      </w:r>
      <w:bookmarkEnd w:id="1"/>
    </w:p>
    <w:p w14:paraId="6054CD3B" w14:textId="77777777" w:rsidR="002D3C3F" w:rsidRPr="00D75BAE" w:rsidRDefault="002D3C3F" w:rsidP="002D3C3F">
      <w:pPr>
        <w:jc w:val="both"/>
        <w:rPr>
          <w:noProof/>
          <w:lang w:val="et-EE"/>
        </w:rPr>
      </w:pPr>
    </w:p>
    <w:p w14:paraId="3052398F" w14:textId="77777777" w:rsidR="002D3C3F" w:rsidRPr="00D75BAE" w:rsidRDefault="002D3C3F" w:rsidP="002D3C3F">
      <w:pPr>
        <w:jc w:val="both"/>
        <w:rPr>
          <w:noProof/>
          <w:lang w:val="et-EE"/>
        </w:rPr>
      </w:pPr>
      <w:r w:rsidRPr="00D75BAE">
        <w:rPr>
          <w:noProof/>
          <w:lang w:val="et-EE"/>
        </w:rPr>
        <w:t>Tabel 1. Lagritsa elupaiganõudlus, bioloogia ja seisund.</w:t>
      </w:r>
      <w:r w:rsidRPr="00D75BAE">
        <w:rPr>
          <w:noProof/>
          <w:color w:val="EE0000"/>
          <w:lang w:val="et-EE"/>
        </w:rPr>
        <w:t xml:space="preserve"> </w:t>
      </w:r>
    </w:p>
    <w:tbl>
      <w:tblPr>
        <w:tblStyle w:val="GridTable1Light"/>
        <w:tblW w:w="13320" w:type="dxa"/>
        <w:tblLook w:val="04A0" w:firstRow="1" w:lastRow="0" w:firstColumn="1" w:lastColumn="0" w:noHBand="0" w:noVBand="1"/>
      </w:tblPr>
      <w:tblGrid>
        <w:gridCol w:w="1951"/>
        <w:gridCol w:w="11369"/>
      </w:tblGrid>
      <w:tr w:rsidR="002D3C3F" w:rsidRPr="00D75BAE" w14:paraId="3950A855" w14:textId="77777777" w:rsidTr="00BB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5D76F6B8" w14:textId="77777777" w:rsidR="002D3C3F" w:rsidRPr="00D75BAE" w:rsidRDefault="002D3C3F" w:rsidP="00BB734D">
            <w:pPr>
              <w:jc w:val="both"/>
              <w:rPr>
                <w:rFonts w:cs="Times New Roman"/>
                <w:noProof/>
                <w:lang w:val="et-EE"/>
              </w:rPr>
            </w:pPr>
            <w:r w:rsidRPr="00D75BAE">
              <w:rPr>
                <w:rFonts w:cs="Times New Roman"/>
                <w:noProof/>
                <w:lang w:val="et-EE"/>
              </w:rPr>
              <w:t>Liik</w:t>
            </w:r>
          </w:p>
        </w:tc>
        <w:tc>
          <w:tcPr>
            <w:tcW w:w="11369" w:type="dxa"/>
            <w:hideMark/>
          </w:tcPr>
          <w:p w14:paraId="37E3CD88" w14:textId="77777777" w:rsidR="002D3C3F" w:rsidRPr="00D75BAE" w:rsidRDefault="002D3C3F" w:rsidP="00BB734D">
            <w:pPr>
              <w:jc w:val="both"/>
              <w:cnfStyle w:val="100000000000" w:firstRow="1"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Lagrits (</w:t>
            </w:r>
            <w:r w:rsidRPr="00D75BAE">
              <w:rPr>
                <w:rFonts w:cs="Times New Roman"/>
                <w:i/>
                <w:iCs/>
                <w:noProof/>
                <w:lang w:val="et-EE"/>
              </w:rPr>
              <w:t>Eliomys quercinus</w:t>
            </w:r>
            <w:r w:rsidRPr="00D75BAE">
              <w:rPr>
                <w:rFonts w:cs="Times New Roman"/>
                <w:noProof/>
                <w:lang w:val="et-EE"/>
              </w:rPr>
              <w:t>)</w:t>
            </w:r>
          </w:p>
        </w:tc>
      </w:tr>
      <w:tr w:rsidR="002D3C3F" w:rsidRPr="00D367C9" w14:paraId="79192896" w14:textId="77777777" w:rsidTr="00BB734D">
        <w:tc>
          <w:tcPr>
            <w:cnfStyle w:val="001000000000" w:firstRow="0" w:lastRow="0" w:firstColumn="1" w:lastColumn="0" w:oddVBand="0" w:evenVBand="0" w:oddHBand="0" w:evenHBand="0" w:firstRowFirstColumn="0" w:firstRowLastColumn="0" w:lastRowFirstColumn="0" w:lastRowLastColumn="0"/>
            <w:tcW w:w="1951" w:type="dxa"/>
            <w:hideMark/>
          </w:tcPr>
          <w:p w14:paraId="66569B1F" w14:textId="77777777" w:rsidR="002D3C3F" w:rsidRPr="00D75BAE" w:rsidRDefault="002D3C3F" w:rsidP="00BB734D">
            <w:pPr>
              <w:jc w:val="both"/>
              <w:rPr>
                <w:rFonts w:cs="Times New Roman"/>
                <w:noProof/>
                <w:lang w:val="et-EE"/>
              </w:rPr>
            </w:pPr>
            <w:r w:rsidRPr="00D75BAE">
              <w:rPr>
                <w:rFonts w:cs="Times New Roman"/>
                <w:noProof/>
                <w:lang w:val="et-EE"/>
              </w:rPr>
              <w:t xml:space="preserve">Elupaiganõudlus </w:t>
            </w:r>
          </w:p>
        </w:tc>
        <w:tc>
          <w:tcPr>
            <w:tcW w:w="11369" w:type="dxa"/>
            <w:hideMark/>
          </w:tcPr>
          <w:p w14:paraId="2389D0BA"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Lagritsa peamised elupaigad on okas-, leht- ja segametsad, kus esineb vertikaalseid ja horisontaalseid struktuure ja peitumispaiku, nagu juurealused käigud, põõsad ning puuõõnsused </w:t>
            </w:r>
            <w:r w:rsidRPr="00D75BAE">
              <w:rPr>
                <w:noProof/>
                <w:lang w:val="et-EE"/>
              </w:rPr>
              <w:fldChar w:fldCharType="begin"/>
            </w:r>
            <w:r w:rsidRPr="00D75BAE">
              <w:rPr>
                <w:rFonts w:cs="Times New Roman"/>
                <w:noProof/>
                <w:lang w:val="et-EE"/>
              </w:rPr>
              <w:instrText xml:space="preserve"> ADDIN ZOTERO_ITEM CSL_CITATION {"citationID":"mAXo2Wo8","properties":{"unsorted":false,"formattedCitation":"(Bertolino, 2017; Liesenfelder et al., 2025)","plainCitation":"(Bertolino, 2017; Liesenfelder et al., 2025)","noteIndex":0},"citationItems":[{"id":3623,"uris":["http://zotero.org/users/12547476/items/X328MXXS"],"itemData":{"id":3623,"type":"article-journal","abstract":"Abstract\n            \n              \n                \n                  \n                    The garden dormouse\n                    Eliomys quercinus\n                    , a native European rodent species, suffered a significant contraction in its geographical range in the last few decades. The species has disappeared from large parts of central and eastern Europe and is considered extinct in some countries.\n                  \n                \n                \n                  I reviewed the information available on the occurrence and distribution of the species in 26 countries where it was previously reported. Present and past introductions outside its native range were also summarised.\n                \n                \n                  The garden dormouse is considered extinct in Lithuania, Finland, and Slovakia, probably extinct in Belarus, and present with single populations in the Netherlands, Poland, and Slovenia; in Slovakia, however, monitoring is necessary to verify recent records. The species is rare and localised in Austria, Ukraine, Romania, and Croatia and is in regression in Germany, Flanders (Belgium), Czech Republic, Latvia, and Estonia. In 2015, the garden dormouse occupied 49% of its 1978 geographical range and 67% of its 2008 range.\n                \n                \n                  South‐western Europe is the stronghold of the species; it is still common in large parts of Portugal, Spain, France, and Italy. However, there are indications that also in these countries, the species is locally declining.\n                \n                \n                  Present knowledge cannot explain the extensive regression of the garden dormouse's range in central and eastern Europe. Probably, it is the result of the interaction of different factors, acting locally and at a large scale, and related to specific ecological requirements of the species.\n                \n                \n                  There is a strong need for research to determine the reasons for the dramatic population and geographical range contraction of the garden dormouse. Meanwhile, it is important to monitor this species and to identify appropriate conservation measures.","container-title":"Mammal Review","DOI":"10.1111/mam.12087","ISSN":"0305-1838, 1365-2907","issue":"2","journalAbbreviation":"Mammal Review","language":"en","page":"133-147","source":"DOI.org (Crossref)","title":"Distribution and status of the declining garden dormouse &lt;i&gt;Eliomys quercinus&lt;/i&gt;","volume":"47","author":[{"family":"Bertolino","given":"Sandro"}],"issued":{"date-parts":[["2017",4]]}}},{"id":3589,"uris":["http://zotero.org/users/12547476/items/EUWS2FQZ"],"itemData":{"id":3589,"type":"article-journal","abstract":"Abstract\n            \n              \n                \n                  \n                    The garden dormouse (\n                    Eliomys quercinus\n                    ) is an understudied mammal species endemic to Europe. Once distributed widely across the continent, its eastern populations have significantly declined, with the species now found in only 50% of its former range. In Germany, it also occurs in spruce forests in low mountain ranges. However, this habitat has recently been lost due to bark beetle infestation following a prolonged period of drought. In some places, not only the dead trees are removed, but also all the branches and topsoil.\n                  \n                \n                \n                  We assessed habitat requirements of a garden dormouse population in such a changing habitat in the Harz Mountains, Germany. To assess garden dormouse occupancy, we conducted transect surveys using footprint tunnels during July and October 2022 for the presence of garden dormice. Additionally, we measured covariates such as coverage of tree, shrub and herb layers, as well as deadwood, soil characteristics and reforestation. Using single‐season occupancy modelling, we evaluated the effects of these habitat covariates on the occupancy of the garden dormouse.\n                \n                \n                  \n                    Our results indicated that garden dormouse occupancy was negatively affected by herb cover but positively associated with plant successional stages. Furthermore, occupancy of the garden dormouse was positively coupled with the occurrence of the hazel dormouse (\n                    Muscardinus avellanarius\n                    ). Detection probability increased with higher weekly minimum temperatures.\n                  \n                \n                \n                  Practical implications: For the conservation of garden dormice in low mountain ranges like the Harz, practical measures should include establishing interconnected forest edges and strips. Moreover, we suggest adopting a dynamic, mosaic approach to felling, avoiding topsoil removal and promoting regeneration that fosters semi‐open successional habitats as essential strategies.","container-title":"Ecological Solutions and Evidence","DOI":"10.1002/2688-8319.70023","ISSN":"2688-8319, 2688-8319","issue":"2","journalAbbreviation":"Ecol Sol and Evidence","language":"en","license":"http://creativecommons.org/licenses/by/4.0/","page":"e70023","source":"DOI.org (Crossref)","title":"Ecological drivers of garden dormouse ( &lt;i&gt;Eliomys quercinus&lt;/i&gt; ) occupancy in a human modified landscape in Germany","volume":"6","author":[{"family":"Liesenfelder","given":"Hanna"},{"family":"Büchner","given":"Sven"},{"family":"Waltert","given":"Matthias"},{"family":"Meinig","given":"Holger Uwe"},{"family":"Soofi","given":"Mahmood"}],"issued":{"date-parts":[["2025",4]]}}}],"schema":"https://github.com/citation-style-language/schema/raw/master/csl-citation.json"} </w:instrText>
            </w:r>
            <w:r w:rsidRPr="00D75BAE">
              <w:rPr>
                <w:noProof/>
                <w:lang w:val="et-EE"/>
              </w:rPr>
              <w:fldChar w:fldCharType="separate"/>
            </w:r>
            <w:r w:rsidRPr="00D75BAE">
              <w:rPr>
                <w:rFonts w:cs="Times New Roman"/>
                <w:lang w:val="et-EE"/>
              </w:rPr>
              <w:t>(Bertolino, 2017; Liesenfelder et al., 2025)</w:t>
            </w:r>
            <w:r w:rsidRPr="00D75BAE">
              <w:rPr>
                <w:noProof/>
                <w:lang w:val="et-EE"/>
              </w:rPr>
              <w:fldChar w:fldCharType="end"/>
            </w:r>
            <w:r w:rsidRPr="00D75BAE">
              <w:rPr>
                <w:rFonts w:cs="Times New Roman"/>
                <w:noProof/>
                <w:lang w:val="et-EE"/>
              </w:rPr>
              <w:t xml:space="preserve">. Ka Eestis asustasid lagritsad eriilmelisi metsaelupaiku okasmetsadest segametsadeni </w:t>
            </w:r>
            <w:r w:rsidRPr="00D75BAE">
              <w:rPr>
                <w:noProof/>
                <w:lang w:val="et-EE"/>
              </w:rPr>
              <w:fldChar w:fldCharType="begin"/>
            </w:r>
            <w:r w:rsidRPr="00D75BAE">
              <w:rPr>
                <w:rFonts w:cs="Times New Roman"/>
                <w:noProof/>
                <w:lang w:val="et-EE"/>
              </w:rPr>
              <w:instrText xml:space="preserve"> ADDIN ZOTERO_ITEM CSL_CITATION {"citationID":"dnGpbgfU","properties":{"formattedCitation":"(Kiisel, 1950)","plainCitation":"(Kiisel, 1950)","noteIndex":0},"citationItems":[{"id":3587,"uris":["http://zotero.org/users/12547476/items/QXBIXZFU"],"itemData":{"id":3587,"type":"thesis","publisher":"Tartu Ülikool","title":"Oravhiire ökoloogiast","author":[{"family":"Kiisel","given":"Evi"}],"issued":{"date-parts":[["1950"]]}}}],"schema":"https://github.com/citation-style-language/schema/raw/master/csl-citation.json"} </w:instrText>
            </w:r>
            <w:r w:rsidRPr="00D75BAE">
              <w:rPr>
                <w:noProof/>
                <w:lang w:val="et-EE"/>
              </w:rPr>
              <w:fldChar w:fldCharType="separate"/>
            </w:r>
            <w:r w:rsidRPr="00D75BAE">
              <w:rPr>
                <w:rFonts w:cs="Times New Roman"/>
                <w:lang w:val="et-EE"/>
              </w:rPr>
              <w:t>(Kiisel, 1950)</w:t>
            </w:r>
            <w:r w:rsidRPr="00D75BAE">
              <w:rPr>
                <w:noProof/>
                <w:lang w:val="et-EE"/>
              </w:rPr>
              <w:fldChar w:fldCharType="end"/>
            </w:r>
            <w:r w:rsidRPr="00D75BAE">
              <w:rPr>
                <w:rFonts w:cs="Times New Roman"/>
                <w:noProof/>
                <w:lang w:val="et-EE"/>
              </w:rPr>
              <w:t xml:space="preserve">. Sobivateks elupaikadeks on ka väljaspool metsi asuavad kivised alad (müürid, kiviaiad, varemed), samuti võivad nad asustada koduaedu, kraaviservi ning võsastunud alasid </w:t>
            </w:r>
            <w:r w:rsidRPr="00D75BAE">
              <w:rPr>
                <w:noProof/>
                <w:lang w:val="et-EE"/>
              </w:rPr>
              <w:fldChar w:fldCharType="begin"/>
            </w:r>
            <w:r w:rsidRPr="00D75BAE">
              <w:rPr>
                <w:rFonts w:cs="Times New Roman"/>
                <w:noProof/>
                <w:lang w:val="et-EE"/>
              </w:rPr>
              <w:instrText xml:space="preserve"> ADDIN ZOTERO_ITEM CSL_CITATION {"citationID":"2qgDWboZ","properties":{"formattedCitation":"(Bertolino, 2007)","plainCitation":"(Bertolino, 2007)","noteIndex":0},"citationItems":[{"id":3617,"uris":["http://zotero.org/users/12547476/items/Q6P2AXTD"],"itemData":{"id":3617,"type":"article-journal","abstract":"The microhabitat used by the garden dormouse Eliomys quercinus during its nocturnal activity was examined. Twenty-three variables describing habitat structure were measured at 100 trapping points. Logistic regression models were utilized to select the variables that discriminate between used and avoided trapping points and, in a series of pairwise contrasts, between trap sites used by different sexes, age classes and animals in different reproductive periods. Used sites were characterized by a higher (440%) rock cover, a thicker shrub layer and a younger understory with trees of smaller trunk diameter. These variables describe areas with rockfalls from the upper slope, where trees were younger and smaller, the canopy closure reduced and the shrub layer more developed than in other parts of the forest. Dense shrubby vegetation provided protection from aerial predators and, in conjunction with rocks and stones, might have made hunting by birds and mammals more difﬁcult. Garden dormice may also have been attracted by rocky areas acting as a heat source during the night. The selection of rocky areas was more important in the ﬁrst months of the active period, when animals emerged from hibernation and started the mating season. At the end of summer, the animals used areas richer in herbs, where insects and other food resources were probably more abundant.","container-title":"Journal of Zoology","DOI":"10.1111/j.1469-7998.2006.00254.x","ISSN":"0952-8369, 1469-7998","issue":"2","journalAbbreviation":"Journal of Zoology","language":"en","page":"176-182","source":"DOI.org (Crossref)","title":"Microhabitat use by garden dormice during nocturnal activity","volume":"272","author":[{"family":"Bertolino","given":"S."}],"issued":{"date-parts":[["2007",6]]}}}],"schema":"https://github.com/citation-style-language/schema/raw/master/csl-citation.json"} </w:instrText>
            </w:r>
            <w:r w:rsidRPr="00D75BAE">
              <w:rPr>
                <w:noProof/>
                <w:lang w:val="et-EE"/>
              </w:rPr>
              <w:fldChar w:fldCharType="separate"/>
            </w:r>
            <w:r w:rsidRPr="00D75BAE">
              <w:rPr>
                <w:rFonts w:cs="Times New Roman"/>
                <w:lang w:val="et-EE"/>
              </w:rPr>
              <w:t>(Bertolino, 2007)</w:t>
            </w:r>
            <w:r w:rsidRPr="00D75BAE">
              <w:rPr>
                <w:noProof/>
                <w:lang w:val="et-EE"/>
              </w:rPr>
              <w:fldChar w:fldCharType="end"/>
            </w:r>
            <w:r w:rsidRPr="00D75BAE">
              <w:rPr>
                <w:rFonts w:cs="Times New Roman"/>
                <w:noProof/>
                <w:lang w:val="et-EE"/>
              </w:rPr>
              <w:t xml:space="preserve">. Pesa- ja varjepaikadeks, samuti puhke- ja talvitumispaikadeks sobivad puuõõnsused, kivipraod ja urud </w:t>
            </w:r>
            <w:r w:rsidRPr="00D75BAE">
              <w:rPr>
                <w:noProof/>
                <w:lang w:val="et-EE"/>
              </w:rPr>
              <w:fldChar w:fldCharType="begin"/>
            </w:r>
            <w:r w:rsidRPr="00D75BAE">
              <w:rPr>
                <w:rFonts w:cs="Times New Roman"/>
                <w:noProof/>
                <w:lang w:val="et-EE"/>
              </w:rPr>
              <w:instrText xml:space="preserve"> ADDIN ZOTERO_ITEM CSL_CITATION {"citationID":"Ch60OkTT","properties":{"formattedCitation":"(Bertolino et al., 2003; Kiisel, 1950)","plainCitation":"(Bertolino et al., 2003; Kiisel, 1950)","noteIndex":0},"citationItems":[{"id":3587,"uris":["http://zotero.org/users/12547476/items/QXBIXZFU"],"itemData":{"id":3587,"type":"thesis","publisher":"Tartu Ülikool","title":"Oravhiire ökoloogiast","author":[{"family":"Kiisel","given":"Evi"}],"issued":{"date-parts":[["1950"]]}}},{"id":3643,"uris":["http://zotero.org/users/12547476/items/K9ZZQ3SY"],"itemData":{"id":3643,"type":"paper-conference","container-title":"Acta Zoologica Academiae Scientiarum Hungaricae","page":"11-18","title":"Home ranges and habitat use of the garden dormouse (Eliomys quercinus) in a mountain habitat in summer","volume":"49 (Suppl 1)","author":[{"family":"Bertolino","given":"S."},{"family":"Cordero","given":"N"},{"family":"Currado","given":"I"}],"issued":{"date-parts":[["2003"]]}}}],"schema":"https://github.com/citation-style-language/schema/raw/master/csl-citation.json"} </w:instrText>
            </w:r>
            <w:r w:rsidRPr="00D75BAE">
              <w:rPr>
                <w:noProof/>
                <w:lang w:val="et-EE"/>
              </w:rPr>
              <w:fldChar w:fldCharType="separate"/>
            </w:r>
            <w:r w:rsidRPr="00D75BAE">
              <w:rPr>
                <w:rFonts w:cs="Times New Roman"/>
                <w:lang w:val="et-EE"/>
              </w:rPr>
              <w:t>(Bertolino et al., 2003; Kiisel, 1950)</w:t>
            </w:r>
            <w:r w:rsidRPr="00D75BAE">
              <w:rPr>
                <w:noProof/>
                <w:lang w:val="et-EE"/>
              </w:rPr>
              <w:fldChar w:fldCharType="end"/>
            </w:r>
            <w:r w:rsidRPr="00D75BAE">
              <w:rPr>
                <w:rFonts w:cs="Times New Roman"/>
                <w:noProof/>
                <w:lang w:val="et-EE"/>
              </w:rPr>
              <w:t xml:space="preserve">. Looduslike õõnsuste puudumisel võidakse kasutada ka pesakaste </w:t>
            </w:r>
            <w:r w:rsidRPr="00D75BAE">
              <w:rPr>
                <w:noProof/>
                <w:lang w:val="et-EE"/>
              </w:rPr>
              <w:fldChar w:fldCharType="begin"/>
            </w:r>
            <w:r w:rsidRPr="00D75BAE">
              <w:rPr>
                <w:rFonts w:cs="Times New Roman"/>
                <w:noProof/>
                <w:lang w:val="et-EE"/>
              </w:rPr>
              <w:instrText xml:space="preserve"> ADDIN ZOTERO_ITEM CSL_CITATION {"citationID":"RNiRGjBn","properties":{"unsorted":false,"formattedCitation":"(Erhardt et al., 2025)","plainCitation":"(Erhardt et al., 2025)","noteIndex":0},"citationItems":[{"id":3608,"uris":["http://zotero.org/users/12547476/items/EL7SQAXL"],"itemData":{"id":3608,"type":"article-journal","abstract":"Understanding habitat use and requirements is essential for the conservation of endangered species, such as the garden dormouse (Eliomys quercinus). Therefore, we radio-tracked garden dormice (n = 39) in the Black Forest National Park (Germany) between 2019 and 2021, determined home range size by calculating autocorrelated kernel density estimates, located resting sites during the day, and analyzed their resting behavior. Furthermore, we investigated their crossing behavior across paths varying in width, in the degree of canopy closure, and understory. Median home range size was 3.8 ha (Q25 = 2.3 ha, Q75 = 6.6 ha) in adults and 1.9 ha in juveniles. Adult males increased their home range sizes during reproduction. In September, shortly before hibernation, adults used smaller home ranges, likely to save energy. During the day, garden dormice used nest boxes and natural nests under the ground as resting sites. Ground holes were an important resource as they were most frequently used by reproductive individuals and also at low ambient temperatures (0.1–14.7 °C). In contrast, nest boxes were used only at higher ambient temperatures (&gt; 5.9 °C). Forest trails with tree cover and/or undergrowth were frequently crossed by adults, while 4 m wide forest paths without tree cover or undergrowth were rarely crossed. The results of our study show that the preservation of natural resting sites, the restoration of forest trails, or the installation of crossing structures are important conservation measures for the garden dormouse, facilitating migration and colonization of new habitats and reducing the risk to lose genetic variability.","container-title":"European Journal of Wildlife Research","DOI":"10.1007/s10344-025-01912-9","ISSN":"1612-4642, 1439-0574","issue":"2","journalAbbreviation":"Eur J Wildl Res","language":"en","page":"38","source":"DOI.org (Crossref)","title":"Habitat requirements and home range use of the threatened garden dormouse (Eliomys quercinus) in a coniferous forest","volume":"71","author":[{"family":"Erhardt","given":"Stefanie"},{"family":"Pfister","given":"Jan"},{"family":"Beier","given":"Marieke"},{"family":"Vorderbrügge","given":"Rieke"},{"family":"Förschler","given":"Marc I."},{"family":"Fietz","given":"Joanna"}],"issued":{"date-parts":[["2025",4]]}}}],"schema":"https://github.com/citation-style-language/schema/raw/master/csl-citation.json"} </w:instrText>
            </w:r>
            <w:r w:rsidRPr="00D75BAE">
              <w:rPr>
                <w:noProof/>
                <w:lang w:val="et-EE"/>
              </w:rPr>
              <w:fldChar w:fldCharType="separate"/>
            </w:r>
            <w:r w:rsidRPr="00D75BAE">
              <w:rPr>
                <w:rFonts w:cs="Times New Roman"/>
                <w:lang w:val="et-EE"/>
              </w:rPr>
              <w:t>(Erhardt et al., 2025)</w:t>
            </w:r>
            <w:r w:rsidRPr="00D75BAE">
              <w:rPr>
                <w:noProof/>
                <w:lang w:val="et-EE"/>
              </w:rPr>
              <w:fldChar w:fldCharType="end"/>
            </w:r>
            <w:r w:rsidRPr="00D75BAE">
              <w:rPr>
                <w:rFonts w:cs="Times New Roman"/>
                <w:noProof/>
                <w:lang w:val="et-EE"/>
              </w:rPr>
              <w:t xml:space="preserve">. Lagritsa elupaikades on oluline maastikuline mitmekesisus ja sidusus, elupaikade killustumist ning ühepalgelisi maastikke on seostatud populatsioonide vähenemisega </w:t>
            </w:r>
            <w:r w:rsidRPr="00D75BAE">
              <w:rPr>
                <w:noProof/>
                <w:lang w:val="et-EE"/>
              </w:rPr>
              <w:fldChar w:fldCharType="begin"/>
            </w:r>
            <w:r w:rsidRPr="00D75BAE">
              <w:rPr>
                <w:rFonts w:cs="Times New Roman"/>
                <w:noProof/>
                <w:lang w:val="et-EE"/>
              </w:rPr>
              <w:instrText xml:space="preserve"> ADDIN ZOTERO_ITEM CSL_CITATION {"citationID":"6f2COyur","properties":{"formattedCitation":"(Bennett &amp; Richard, 2021)","plainCitation":"(Bennett &amp; Richard, 2021)","noteIndex":0},"citationItems":[{"id":3652,"uris":["http://zotero.org/users/12547476/items/H6VFGDF2"],"itemData":{"id":3652,"type":"article-journal","abstract":"The garden dormouse Eliomys quercinus has been declining in both abundance and range since the mid-twentieth century. The eastern edge of its range has contracted from the Ural Mountains to eastern Germany. Habitat loss and fragmentation has been the most supported theory to explain the observed decline. Climate change has been implicated in declines of other terrestrial mammals, but not investigated for E. quercinus. To better understand the factors influencing the distribution of this species and to map habitat suitability for E. quercinus across Europe, we created a Maxent species distribution model. Among the main environmental variables used for the modelling, two novel climate change indicator variables were produced to indicate the degree of climate change between the early twentieth century and the present. Areas of high suitability were mapped, and variable importance estimated using jackknife tests and variable contribution metrics. The climate change indicators outperformed many conventional variables, which could indicate that climate change is a factor behind the current distribution of E. quercinus. We also analysed the land use types where presence points of E. quercinus were located and whether they were in areas of “high nature value farmland”. Over 30% of all spatially filtered presence points corresponded to high nature value farmland areas. Our results could indicate a role for changing climate (particularly in temperature) in the range decline E. quercinus, and for high nature value farmland practices in conserving this species. Field studies and improved monitoring for this species are recommended to confirm both possible findings.","container-title":"Mammalian Biology","DOI":"10.1007/s42991-021-00118-1","ISSN":"1616-5047, 1618-1476","issue":"5","journalAbbreviation":"Mamm Biol","language":"en","page":"589-599","source":"DOI.org (Crossref)","title":"Distribution modelling of the garden dormouse Eliomys quercinus (Linnaeus, 1766) with novel climate change indicators","volume":"101","author":[{"family":"Bennett","given":"David"},{"family":"Richard","given":"Freddie Jeanne"}],"issued":{"date-parts":[["2021",10]]}}}],"schema":"https://github.com/citation-style-language/schema/raw/master/csl-citation.json"} </w:instrText>
            </w:r>
            <w:r w:rsidRPr="00D75BAE">
              <w:rPr>
                <w:noProof/>
                <w:lang w:val="et-EE"/>
              </w:rPr>
              <w:fldChar w:fldCharType="separate"/>
            </w:r>
            <w:r w:rsidRPr="00D75BAE">
              <w:rPr>
                <w:rFonts w:cs="Times New Roman"/>
                <w:lang w:val="et-EE"/>
              </w:rPr>
              <w:t>(Bennett &amp; Richard, 2021)</w:t>
            </w:r>
            <w:r w:rsidRPr="00D75BAE">
              <w:rPr>
                <w:noProof/>
                <w:lang w:val="et-EE"/>
              </w:rPr>
              <w:fldChar w:fldCharType="end"/>
            </w:r>
            <w:r w:rsidRPr="00D75BAE">
              <w:rPr>
                <w:rFonts w:cs="Times New Roman"/>
                <w:noProof/>
                <w:lang w:val="et-EE"/>
              </w:rPr>
              <w:t xml:space="preserve">. Kodupiirkonna suurus on varieeruv ning sõltub elupaigast. Suurema inimmõjuga aladel on kodupiirkonnad väiksemad, keskmiselt umbes 1,5 hektarit. Metsaelupaikades võivad lagritsad asustada ka üle 4 hektari suuruseid alasid. Lagritsatele on oluline regulaarne vee kättesaadavus, seega on oluline väikeste veekogude või veesilmade olemasolu </w:t>
            </w:r>
            <w:r w:rsidRPr="00D75BAE">
              <w:rPr>
                <w:noProof/>
                <w:lang w:val="et-EE"/>
              </w:rPr>
              <w:fldChar w:fldCharType="begin"/>
            </w:r>
            <w:r w:rsidRPr="00D75BAE">
              <w:rPr>
                <w:rFonts w:cs="Times New Roman"/>
                <w:noProof/>
                <w:lang w:val="et-EE"/>
              </w:rPr>
              <w:instrText xml:space="preserve"> ADDIN ZOTERO_ITEM CSL_CITATION {"citationID":"zqxyww84","properties":{"unsorted":false,"formattedCitation":"(B\\uc0\\u252{}chner et al., 2024)","plainCitation":"(Büchner et al., 2024)","noteIndex":0},"citationItems":[{"id":3584,"uris":["http://zotero.org/users/12547476/items/N2CB2AJB"],"itemData":{"id":3584,"type":"document","publisher":"Friends of the Earth Germany","title":"In Search of the Garden Dormouse. Handbook for the protection of the species.","author":[{"family":"Büchner","given":"S."},{"family":"Lang","given":"J."},{"family":"Meinig","given":"H. U."},{"family":"Giermann","given":"A."},{"family":"Brünner","given":"H."},{"family":"Klocke","given":"M."},{"family":"et al.","given":""}],"issued":{"date-parts":[["2024"]]}}}],"schema":"https://github.com/citation-style-language/schema/raw/master/csl-citation.json"} </w:instrText>
            </w:r>
            <w:r w:rsidRPr="00D75BAE">
              <w:rPr>
                <w:noProof/>
                <w:lang w:val="et-EE"/>
              </w:rPr>
              <w:fldChar w:fldCharType="separate"/>
            </w:r>
            <w:r w:rsidRPr="00D75BAE">
              <w:rPr>
                <w:rFonts w:cs="Times New Roman"/>
                <w:lang w:val="et-EE"/>
              </w:rPr>
              <w:t>(Büchner et al., 2024)</w:t>
            </w:r>
            <w:r w:rsidRPr="00D75BAE">
              <w:rPr>
                <w:noProof/>
                <w:lang w:val="et-EE"/>
              </w:rPr>
              <w:fldChar w:fldCharType="end"/>
            </w:r>
            <w:r w:rsidRPr="00D75BAE">
              <w:rPr>
                <w:rFonts w:cs="Times New Roman"/>
                <w:noProof/>
                <w:lang w:val="et-EE"/>
              </w:rPr>
              <w:t xml:space="preserve">. </w:t>
            </w:r>
          </w:p>
        </w:tc>
      </w:tr>
      <w:tr w:rsidR="002D3C3F" w:rsidRPr="00D75BAE" w14:paraId="44FCBFD9" w14:textId="77777777" w:rsidTr="00BB734D">
        <w:tc>
          <w:tcPr>
            <w:cnfStyle w:val="001000000000" w:firstRow="0" w:lastRow="0" w:firstColumn="1" w:lastColumn="0" w:oddVBand="0" w:evenVBand="0" w:oddHBand="0" w:evenHBand="0" w:firstRowFirstColumn="0" w:firstRowLastColumn="0" w:lastRowFirstColumn="0" w:lastRowLastColumn="0"/>
            <w:tcW w:w="1951" w:type="dxa"/>
            <w:hideMark/>
          </w:tcPr>
          <w:p w14:paraId="55370B76" w14:textId="77777777" w:rsidR="002D3C3F" w:rsidRPr="00D75BAE" w:rsidRDefault="002D3C3F" w:rsidP="00BB734D">
            <w:pPr>
              <w:jc w:val="both"/>
              <w:rPr>
                <w:rFonts w:cs="Times New Roman"/>
                <w:noProof/>
                <w:lang w:val="et-EE"/>
              </w:rPr>
            </w:pPr>
            <w:r w:rsidRPr="00D75BAE">
              <w:rPr>
                <w:rFonts w:cs="Times New Roman"/>
                <w:noProof/>
                <w:lang w:val="et-EE"/>
              </w:rPr>
              <w:t>Bioloogia</w:t>
            </w:r>
          </w:p>
        </w:tc>
        <w:tc>
          <w:tcPr>
            <w:tcW w:w="11369" w:type="dxa"/>
            <w:hideMark/>
          </w:tcPr>
          <w:p w14:paraId="3BBF8935"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Lagrits (</w:t>
            </w:r>
            <w:r w:rsidRPr="00D75BAE">
              <w:rPr>
                <w:rFonts w:cs="Times New Roman"/>
                <w:i/>
                <w:iCs/>
                <w:noProof/>
                <w:lang w:val="et-EE"/>
              </w:rPr>
              <w:t>Eliomys quercinus</w:t>
            </w:r>
            <w:r w:rsidRPr="00D75BAE">
              <w:rPr>
                <w:rFonts w:cs="Times New Roman"/>
                <w:noProof/>
                <w:lang w:val="et-EE"/>
              </w:rPr>
              <w:t>;</w:t>
            </w:r>
            <w:r w:rsidRPr="00D75BAE">
              <w:rPr>
                <w:rFonts w:cs="Times New Roman"/>
                <w:i/>
                <w:iCs/>
                <w:noProof/>
                <w:lang w:val="et-EE"/>
              </w:rPr>
              <w:t xml:space="preserve"> </w:t>
            </w:r>
            <w:r w:rsidRPr="00D75BAE">
              <w:rPr>
                <w:rFonts w:cs="Times New Roman"/>
                <w:noProof/>
                <w:lang w:val="et-EE"/>
              </w:rPr>
              <w:t>Linnaeus, 1766) on unilaste sugukonda (</w:t>
            </w:r>
            <w:r w:rsidRPr="00D75BAE">
              <w:rPr>
                <w:rFonts w:cs="Times New Roman"/>
                <w:i/>
                <w:iCs/>
                <w:noProof/>
                <w:lang w:val="et-EE"/>
              </w:rPr>
              <w:t>Gliridae</w:t>
            </w:r>
            <w:r w:rsidRPr="00D75BAE">
              <w:rPr>
                <w:rFonts w:cs="Times New Roman"/>
                <w:noProof/>
                <w:lang w:val="et-EE"/>
              </w:rPr>
              <w:t xml:space="preserve">) kuuluv imetaja. Loomal on hallikaspruun selg ja valge kõhualune, silmade ümber on selgelt eristuv, maski meenutav must triip </w:t>
            </w:r>
            <w:r w:rsidRPr="00D75BAE">
              <w:rPr>
                <w:noProof/>
                <w:lang w:val="et-EE"/>
              </w:rPr>
              <w:fldChar w:fldCharType="begin"/>
            </w:r>
            <w:r w:rsidRPr="00D75BAE">
              <w:rPr>
                <w:rFonts w:cs="Times New Roman"/>
                <w:noProof/>
                <w:lang w:val="et-EE"/>
              </w:rPr>
              <w:instrText xml:space="preserve"> ADDIN ZOTERO_ITEM CSL_CITATION {"citationID":"BImIcIC5","properties":{"unsorted":false,"formattedCitation":"(Nowak, 1999)","plainCitation":"(Nowak, 1999)","noteIndex":0},"citationItems":[{"id":3653,"uris":["http://zotero.org/users/12547476/items/HKYNHAT5"],"itemData":{"id":3653,"type":"book","event-place":"Baltimore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(Nowak, 1999)</w:t>
            </w:r>
            <w:r w:rsidRPr="00D75BAE">
              <w:rPr>
                <w:noProof/>
                <w:lang w:val="et-EE"/>
              </w:rPr>
              <w:fldChar w:fldCharType="end"/>
            </w:r>
            <w:r w:rsidRPr="00D75BAE">
              <w:rPr>
                <w:rFonts w:cs="Times New Roman"/>
                <w:noProof/>
                <w:lang w:val="et-EE"/>
              </w:rPr>
              <w:t xml:space="preserve">. Saba lõpeb heleda otsaga „pintsliga“ </w:t>
            </w:r>
            <w:r w:rsidRPr="00D75BAE">
              <w:rPr>
                <w:noProof/>
                <w:lang w:val="et-EE"/>
              </w:rPr>
              <w:fldChar w:fldCharType="begin"/>
            </w:r>
            <w:r w:rsidRPr="00D75BAE">
              <w:rPr>
                <w:rFonts w:cs="Times New Roman"/>
                <w:noProof/>
                <w:lang w:val="et-EE"/>
              </w:rPr>
              <w:instrText xml:space="preserve"> ADDIN ZOTERO_ITEM CSL_CITATION {"citationID":"FpO6Cl1p","properties":{"unsorted":false,"formattedCitation":"(Nowak, 1999)","plainCitation":"(Nowak, 1999)","noteIndex":0},"citationItems":[{"id":3653,"uris":["http://zotero.org/users/12547476/items/HKYNHAT5"],"itemData":{"id":3653,"type":"book","event-place":"Baltimore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(Nowak, 1999)</w:t>
            </w:r>
            <w:r w:rsidRPr="00D75BAE">
              <w:rPr>
                <w:noProof/>
                <w:lang w:val="et-EE"/>
              </w:rPr>
              <w:fldChar w:fldCharType="end"/>
            </w:r>
            <w:r w:rsidRPr="00D75BAE">
              <w:rPr>
                <w:rFonts w:cs="Times New Roman"/>
                <w:noProof/>
                <w:lang w:val="et-EE"/>
              </w:rPr>
              <w:t xml:space="preserve">. Täiskasvanud isendite tüvepikkus on tavaliselt 12 – 17 cm ning kehamass 60 –  90 grammi, enne talveund võib loom kaaluda kuni 130 g </w:t>
            </w:r>
            <w:r w:rsidRPr="00D75BAE">
              <w:rPr>
                <w:noProof/>
                <w:lang w:val="et-EE"/>
              </w:rPr>
              <w:fldChar w:fldCharType="begin"/>
            </w:r>
            <w:r w:rsidRPr="00D75BAE">
              <w:rPr>
                <w:rFonts w:cs="Times New Roman"/>
                <w:noProof/>
                <w:lang w:val="et-EE"/>
              </w:rPr>
              <w:instrText xml:space="preserve"> ADDIN ZOTERO_ITEM CSL_CITATION {"citationID":"E62Te7p9","properties":{"unsorted":false,"formattedCitation":"(B\\uc0\\u252{}chner et al., 2024)","plainCitation":"(Büchner et al., 2024)","noteIndex":0},"citationItems":[{"id":3584,"uris":["http://zotero.org/users/12547476/items/N2CB2AJB"],"itemData":{"id":3584,"type":"document","publisher":"Friends of the Earth Germany","title":"In Search of the Garden Dormouse. Handbook for the protection of the species.","author":[{"family":"Büchner","given":"S."},{"family":"Lang","given":"J."},{"family":"Meinig","given":"H. U."},{"family":"Giermann","given":"A."},{"family":"Brünner","given":"H."},{"family":"Klocke","given":"M."},{"family":"et al.","given":""}],"issued":{"date-parts":[["2024"]]}}}],"schema":"https://github.com/citation-style-language/schema/raw/master/csl-citation.json"} </w:instrText>
            </w:r>
            <w:r w:rsidRPr="00D75BAE">
              <w:rPr>
                <w:noProof/>
                <w:lang w:val="et-EE"/>
              </w:rPr>
              <w:fldChar w:fldCharType="separate"/>
            </w:r>
            <w:r w:rsidRPr="00D75BAE">
              <w:rPr>
                <w:rFonts w:cs="Times New Roman"/>
                <w:lang w:val="et-EE"/>
              </w:rPr>
              <w:t>(Büchner et al., 2024)</w:t>
            </w:r>
            <w:r w:rsidRPr="00D75BAE">
              <w:rPr>
                <w:noProof/>
                <w:lang w:val="et-EE"/>
              </w:rPr>
              <w:fldChar w:fldCharType="end"/>
            </w:r>
            <w:r w:rsidRPr="00D75BAE">
              <w:rPr>
                <w:rFonts w:cs="Times New Roman"/>
                <w:noProof/>
                <w:lang w:val="et-EE"/>
              </w:rPr>
              <w:t xml:space="preserve">. Lagritsad on öise eluviisiga ja magavad talveund, mis algab sõltuvalt toidubaasi kättesaadavusest ja ilmastikuoludest kas hilissuvel või varasügisel </w:t>
            </w:r>
            <w:r w:rsidRPr="00D75BAE">
              <w:rPr>
                <w:noProof/>
                <w:lang w:val="et-EE"/>
              </w:rPr>
              <w:fldChar w:fldCharType="begin"/>
            </w:r>
            <w:r w:rsidRPr="00D75BAE">
              <w:rPr>
                <w:rFonts w:cs="Times New Roman"/>
                <w:noProof/>
                <w:lang w:val="et-EE"/>
              </w:rPr>
              <w:instrText xml:space="preserve"> ADDIN ZOTERO_ITEM CSL_CITATION {"citationID":"d4LOnEit","properties":{"unsorted":false,"formattedCitation":"(Giroud et al., 2018; Pajunen, 1983)","plainCitation":"(Giroud et al., 2018; Pajunen, 1983)","noteIndex":0},"citationItems":[{"id":3656,"uris":["http://zotero.org/users/12547476/items/2RX3ELI7"],"itemData":{"id":3656,"type":"article-journal","abstract":"Dietary lipids strongly inﬂuence patterns of hibernation in heterotherms. Increased dietary uptake of n-6 polyunsaturated fatty acids (PUFAs), particularly of linoleic acid (LA, C18:2 n-6), enables animals to reach lower body temperatures (Tb), lengthens torpor bout duration, and results in lower energy expenditure during hibernation. Conversely, dietary n-3 PUFA impacts negatively on hibernation performance. PUFA in surrounding phospholipids (PLs) presumably modulate the temperature-dependent activity of the sarcoplasmic reticulum (SR) Ca2+ ATPase 2 (SERCA2) and thus determine the threshold Tb still allowing proper heart function during torpor. We tested the effect of diets enriched with 10% of either corn oil (“CO,” high n-6 PUFA, e.g., LA) or menhaden oil [“MO,” long-chain n-3 PUFA, e.g., docosahexaenoic acid (DHA)] on hibernation performance and SERCA2 activity levels during torpor in garden dormice, an insectivorous, fatstoring hibernator. Prior to hibernation, individuals fed the MO diet showed an almost nine-times higher DHA levels and 30% lower LA proportions in white adipose tissue (WAT), reﬂecting the fatty acid composition of SR membranes, compared to CO-diet fed animals. When fed the MO diet, dormice signiﬁcantly delayed their mean onset of hibernation by almost 4 days (range: 0–12 days), compared with CO-diet fed animals. Hibernation onset correlated positively with WAT-DHA levels and negatively with WATLA proportions prior to hibernation. Subsequently, hibernating patterns were similar between the two dietary groups, despite a signiﬁcant difference in WAT-LA but not in WAT-DHA levels in mid-hibernation. SR-PL fatty acid composition and SERCA2 activity were identical in torpid individuals from the two dietary groups in mid-hibernation. In line with our previous ﬁndings on Syrian hamsters, a granivorous, food-storing hibernator, SERCA2 activity correlated positively with LA and negatively with DHA levels of SR-PL in torpid dormice, although SERCA2 activity was about three-times higher in garden dormice than in Syrian hamsters at similar PL-DHA proportions. Similarly, minimal Tb during torpor decreased as SERCA2 activity increased. We conclude that: (1) fatty acid composition of SR membranes modulates cardiac SERCA2 activity, hence determining the minimum Tb tolerated by hibernators, and (2) high DHA levels prevent hibernators from entering into torpor, but the critical levels differ substantially between species.","container-title":"Frontiers in Physiology","DOI":"10.3389/fphys.2018.01235","ISSN":"1664-042X","journalAbbreviation":"Front. Physiol.","language":"en","page":"1235","source":"DOI.org (Crossref)","title":"Dietary Lipids Affect the Onset of Hibernation in the Garden Dormouse (Eliomys quercinus): Implications for Cardiac Function","title-short":"Dietary Lipids Affect the Onset of Hibernation in the Garden Dormouse (Eliomys quercinus)","volume":"9","author":[{"family":"Giroud","given":"Sylvain"},{"family":"Stalder","given":"Gabrielle"},{"family":"Gerritsmann","given":"Hanno"},{"family":"Kübber-Heiss","given":"Anna"},{"family":"Kwak","given":"Jae"},{"family":"Arnold","given":"Walter"},{"family":"Ruf","given":"Thomas"}],"issued":{"date-parts":[["2018",9,18]]}}},{"id":3654,"uris":["http://zotero.org/users/12547476/items/NBZ9G65P"],"itemData":{"id":3654,"type":"article-journal","container-title":"Cryobiology","issue":"6","page":"690-697","title":"Ambient temperature dependence of the body temperature and of the duration of the hibernation periods in the garden dormouse, Eliomys quercinus","volume":"20","author":[{"family":"Pajunen","given":"I"}],"issued":{"date-parts":[["1983"]]}}}],"schema":"https://github.com/citation-style-language/schema/raw/master/csl-citation.json"} </w:instrText>
            </w:r>
            <w:r w:rsidRPr="00D75BAE">
              <w:rPr>
                <w:noProof/>
                <w:lang w:val="et-EE"/>
              </w:rPr>
              <w:fldChar w:fldCharType="separate"/>
            </w:r>
            <w:r w:rsidRPr="00D75BAE">
              <w:rPr>
                <w:rFonts w:cs="Times New Roman"/>
                <w:lang w:val="et-EE"/>
              </w:rPr>
              <w:t>(Giroud et al., 2018; Pajunen, 1983)</w:t>
            </w:r>
            <w:r w:rsidRPr="00D75BAE">
              <w:rPr>
                <w:noProof/>
                <w:lang w:val="et-EE"/>
              </w:rPr>
              <w:fldChar w:fldCharType="end"/>
            </w:r>
            <w:r w:rsidRPr="00D75BAE">
              <w:rPr>
                <w:rFonts w:cs="Times New Roman"/>
                <w:noProof/>
                <w:lang w:val="et-EE"/>
              </w:rPr>
              <w:t xml:space="preserve">. </w:t>
            </w:r>
          </w:p>
          <w:p w14:paraId="3DFF79D7"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lastRenderedPageBreak/>
              <w:t xml:space="preserve">Lagritsad võivad väljaspool sigimishooaega olla üksikelulised, kuid sigitakse ka seltsinguliselt </w:t>
            </w:r>
            <w:r w:rsidRPr="00D75BAE">
              <w:rPr>
                <w:noProof/>
                <w:lang w:val="et-EE"/>
              </w:rPr>
              <w:fldChar w:fldCharType="begin"/>
            </w:r>
            <w:r w:rsidRPr="00D75BAE">
              <w:rPr>
                <w:rFonts w:cs="Times New Roman"/>
                <w:noProof/>
                <w:lang w:val="et-EE"/>
              </w:rPr>
              <w:instrText xml:space="preserve"> ADDIN ZOTERO_ITEM CSL_CITATION {"citationID":"sNOtCik8","properties":{"formattedCitation":"(Vi\\uc0\\u241{}als et al., 2017)","plainCitation":"(Viñals et al., 2017)","noteIndex":0},"citationItems":[{"id":3658,"uris":["http://zotero.org/users/12547476/items/42EUYSLN"],"itemData":{"id":3658,"type":"article-journal","abstract":"Communal nesting has been described in many rodents including some dormouse species. In this study, we report the existence of this reproductive strategy in the garden dormouse Eliomys quercinus. Data was recorded by checking natural nests and nest-boxes from 2003 to 2013 in SE Spain. Pups and adults dormice found in nests were captured and marked. Overall, 198 nests were found: 161 (81.31%) were singular nests and 37 (18.69%) were communal nests. Communal nests were composed by different combinations of one up to three females together with one up to three different size litters. The number of communal nests varied from year to year in accordance with the number of singular nests and no seasonal differences were observed. In at least one case, an adult female and her adult daughter were found sharing the same nest-box. The hypothesis that communal nesting was encouraged by a lack of favourable nesting sites was rejected. Litters protection from predators or conspeciﬁcs seems the most likely hypothesis to explain communal nesting in our garden dormouse population.","container-title":"Behavioural Processes","DOI":"10.1016/j.beproc.2016.11.016","ISSN":"03766357","journalAbbreviation":"Behavioural Processes","language":"en","page":"25-28","source":"DOI.org (Crossref)","title":"Communal nesting in the garden dormouse (Eliomys quercinus)","volume":"135","author":[{"family":"Viñals","given":"Adrià"},{"family":"Bertolino","given":"Sandro"},{"family":"Gil-Delgado","given":"José Antonio"}],"issued":{"date-parts":[["2017",2]]}}}],"schema":"https://github.com/citation-style-language/schema/raw/master/csl-citation.json"} </w:instrText>
            </w:r>
            <w:r w:rsidRPr="00D75BAE">
              <w:rPr>
                <w:noProof/>
                <w:lang w:val="et-EE"/>
              </w:rPr>
              <w:fldChar w:fldCharType="separate"/>
            </w:r>
            <w:r w:rsidRPr="00D75BAE">
              <w:rPr>
                <w:rFonts w:cs="Times New Roman"/>
                <w:lang w:val="et-EE"/>
              </w:rPr>
              <w:t>(Viñals et al., 2017)</w:t>
            </w:r>
            <w:r w:rsidRPr="00D75BAE">
              <w:rPr>
                <w:noProof/>
                <w:lang w:val="et-EE"/>
              </w:rPr>
              <w:fldChar w:fldCharType="end"/>
            </w:r>
            <w:r w:rsidRPr="00D75BAE">
              <w:rPr>
                <w:rFonts w:cs="Times New Roman"/>
                <w:noProof/>
                <w:lang w:val="et-EE"/>
              </w:rPr>
              <w:t xml:space="preserve">.  Pesakohtade jagamine annab termoregulatiivse eelise. Elupaigakäitumine ja ruumikasutus sõltub soost, aastaajast ning elupaiga kvaliteedist </w:t>
            </w:r>
            <w:r w:rsidRPr="00D75BAE">
              <w:rPr>
                <w:noProof/>
                <w:lang w:val="et-EE"/>
              </w:rPr>
              <w:fldChar w:fldCharType="begin"/>
            </w:r>
            <w:r w:rsidRPr="00D75BAE">
              <w:rPr>
                <w:rFonts w:cs="Times New Roman"/>
                <w:noProof/>
                <w:lang w:val="et-EE"/>
              </w:rPr>
              <w:instrText xml:space="preserve"> ADDIN ZOTERO_ITEM CSL_CITATION {"citationID":"346uYWbQ","properties":{"formattedCitation":"(Bertolino et al., 2003)","plainCitation":"(Bertolino et al., 2003)","noteIndex":0},"citationItems":[{"id":3643,"uris":["http://zotero.org/users/12547476/items/K9ZZQ3SY"],"itemData":{"id":3643,"type":"paper-conference","container-title":"Acta Zoologica Academiae Scientiarum Hungaricae","page":"11-18","title":"Home ranges and habitat use of the garden dormouse (Eliomys quercinus) in a mountain habitat in summer","volume":"49 (Suppl 1)","author":[{"family":"Bertolino","given":"S."},{"family":"Cordero","given":"N"},{"family":"Currado","given":"I"}],"issued":{"date-parts":[["2003"]]}}}],"schema":"https://github.com/citation-style-language/schema/raw/master/csl-citation.json"} </w:instrText>
            </w:r>
            <w:r w:rsidRPr="00D75BAE">
              <w:rPr>
                <w:noProof/>
                <w:lang w:val="et-EE"/>
              </w:rPr>
              <w:fldChar w:fldCharType="separate"/>
            </w:r>
            <w:r w:rsidRPr="00D75BAE">
              <w:rPr>
                <w:rFonts w:cs="Times New Roman"/>
                <w:lang w:val="et-EE"/>
              </w:rPr>
              <w:t>(Bertolino et al., 2003)</w:t>
            </w:r>
            <w:r w:rsidRPr="00D75BAE">
              <w:rPr>
                <w:noProof/>
                <w:lang w:val="et-EE"/>
              </w:rPr>
              <w:fldChar w:fldCharType="end"/>
            </w:r>
            <w:r w:rsidRPr="00D75BAE">
              <w:rPr>
                <w:rFonts w:cs="Times New Roman"/>
                <w:noProof/>
                <w:lang w:val="et-EE"/>
              </w:rPr>
              <w:t>.</w:t>
            </w:r>
          </w:p>
          <w:p w14:paraId="0CF200CE"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Sigimishooaeg algab kevadel talveunest ärgates ja võib laiuskraadist sõltuvalt kesta kuni suve alguseni. Lõunapoolsetes asurkondades (nt Hispaanias) võib küllaldase toidubaasi korral toimuda kaks sigimist aastas </w:t>
            </w:r>
            <w:r w:rsidRPr="00D75BAE">
              <w:rPr>
                <w:noProof/>
                <w:lang w:val="et-EE"/>
              </w:rPr>
              <w:fldChar w:fldCharType="begin"/>
            </w:r>
            <w:r w:rsidRPr="00D75BAE">
              <w:rPr>
                <w:rFonts w:cs="Times New Roman"/>
                <w:noProof/>
                <w:lang w:val="et-EE"/>
              </w:rPr>
              <w:instrText xml:space="preserve"> ADDIN ZOTERO_ITEM CSL_CITATION {"citationID":"e2JhLtHj","properties":{"unsorted":false,"formattedCitation":"(Moreno, 1988)","plainCitation":"(Moreno, 1988)","noteIndex":0},"citationItems":[{"id":3673,"uris":["http://zotero.org/users/12547476/items/Q9XHN4ZK"],"itemData":{"id":3673,"type":"article-journal","container-title":"Mammalia","DOI":"10.1515/mamm-1988-0310","ISSN":"1864-1547, 0025-1461","issue":"3","source":"DOI.org (Crossref)","title":"Reproduction of Garden Dormouse Eliomys quercinus lusitanicus, in southwest Spain","URL":"https://www.degruyter.com/document/doi/10.1515/mamm-1988-0310/html","volume":"52","author":[{"family":"Moreno","given":"Sacramento"}],"accessed":{"date-parts":[["2025",9,18]]},"issued":{"date-parts":[["1988",1,1]]}}}],"schema":"https://github.com/citation-style-language/schema/raw/master/csl-citation.json"} </w:instrText>
            </w:r>
            <w:r w:rsidRPr="00D75BAE">
              <w:rPr>
                <w:noProof/>
                <w:lang w:val="et-EE"/>
              </w:rPr>
              <w:fldChar w:fldCharType="separate"/>
            </w:r>
            <w:r w:rsidRPr="00D75BAE">
              <w:rPr>
                <w:rFonts w:cs="Times New Roman"/>
                <w:lang w:val="et-EE"/>
              </w:rPr>
              <w:t>(Moreno, 1988)</w:t>
            </w:r>
            <w:r w:rsidRPr="00D75BAE">
              <w:rPr>
                <w:noProof/>
                <w:lang w:val="et-EE"/>
              </w:rPr>
              <w:fldChar w:fldCharType="end"/>
            </w:r>
            <w:r w:rsidRPr="00D75BAE">
              <w:rPr>
                <w:rFonts w:cs="Times New Roman"/>
                <w:noProof/>
                <w:lang w:val="et-EE"/>
              </w:rPr>
              <w:t xml:space="preserve">. Põhjapoolsetes asurkondades (nt Saksamaal ja Itaalia Alpides) saadakse tavaliselt üks, mõnel aastal ka kaks pesakonda </w:t>
            </w:r>
            <w:r w:rsidRPr="00D75BAE">
              <w:rPr>
                <w:noProof/>
                <w:lang w:val="et-EE"/>
              </w:rPr>
              <w:fldChar w:fldCharType="begin"/>
            </w:r>
            <w:r w:rsidRPr="00D75BAE">
              <w:rPr>
                <w:rFonts w:cs="Times New Roman"/>
                <w:noProof/>
                <w:lang w:val="et-EE"/>
              </w:rPr>
              <w:instrText xml:space="preserve"> ADDIN ZOTERO_ITEM CSL_CITATION {"citationID":"lm9uHzq5","properties":{"formattedCitation":"(Bertolino et al., 2001; Erhardt et al., 2025)","plainCitation":"(Bertolino et al., 2001; Erhardt et al., 2025)","noteIndex":0},"citationItems":[{"id":3611,"uris":["http://zotero.org/users/12547476/items/SBZAQXEY"],"itemData":{"id":3611,"type":"article-journal","abstract":"Population dynamics, breeding patterns and spatial use of the garden dormouse Eliomys quercinus were studied for 3 years in a larch woodland in the Alps. Animals were caught with live-traps, once a month from May to September, and marked with transponder tags. Population density ranged from a minimum of 8.3 individuals/10 ha to a maximum of 49.4 individuals/10 ha when juveniles became trappable. The activity season of the garden dormouse lasts 5 months and allows the animals to reproduce only once a year. Birth rates fell between the middle of June and the middle of August. The dormouse population was characterized by high stability and adults continued to live in the same area from year to year. The main factor limiting the survival of individuals was winter mortality. Survival on the trapping grid through hibernation was 36±50% for adults and c. 32% for juveniles. During the mating season, males and females were aggregated and overlapped their ranges, and after the mating season, they spread out. The tendency of the reproductive females to have separate non-overlapping ranges is indicative of a probable territorial behaviour in females during gestation and lactation.","container-title":"Journal of Zoology","DOI":"10.1017/S0952836901000474","ISSN":"0952-8369, 1469-7998","issue":"4","journalAbbreviation":"Journal of Zoology","language":"en","page":"513-521","source":"DOI.org (Crossref)","title":"Population dynamics, breeding patterns and spatial use of the garden dormouse ( &lt;i&gt;Eliomys quercinus&lt;/i&gt; ) in an Alpine habitat","volume":"253","author":[{"family":"Bertolino","given":"Sandro"},{"family":"Viano","given":"Cristina"},{"family":"Currado","given":"Italo"}],"issued":{"date-parts":[["2001",4]]}}},{"id":3608,"uris":["http://zotero.org/users/12547476/items/EL7SQAXL"],"itemData":{"id":3608,"type":"article-journal","abstract":"Understanding habitat use and requirements is essential for the conservation of endangered species, such as the garden dormouse (Eliomys quercinus). Therefore, we radio-tracked garden dormice (n = 39) in the Black Forest National Park (Germany) between 2019 and 2021, determined home range size by calculating autocorrelated kernel density estimates, located resting sites during the day, and analyzed their resting behavior. Furthermore, we investigated their crossing behavior across paths varying in width, in the degree of canopy closure, and understory. Median home range size was 3.8 ha (Q25 = 2.3 ha, Q75 = 6.6 ha) in adults and 1.9 ha in juveniles. Adult males increased their home range sizes during reproduction. In September, shortly before hibernation, adults used smaller home ranges, likely to save energy. During the day, garden dormice used nest boxes and natural nests under the ground as resting sites. Ground holes were an important resource as they were most frequently used by reproductive individuals and also at low ambient temperatures (0.1–14.7 °C). In contrast, nest boxes were used only at higher ambient temperatures (&gt; 5.9 °C). Forest trails with tree cover and/or undergrowth were frequently crossed by adults, while 4 m wide forest paths without tree cover or undergrowth were rarely crossed. The results of our study show that the preservation of natural resting sites, the restoration of forest trails, or the installation of crossing structures are important conservation measures for the garden dormouse, facilitating migration and colonization of new habitats and reducing the risk to lose genetic variability.","container-title":"European Journal of Wildlife Research","DOI":"10.1007/s10344-025-01912-9","ISSN":"1612-4642, 1439-0574","issue":"2","journalAbbreviation":"Eur J Wildl Res","language":"en","page":"38","source":"DOI.org (Crossref)","title":"Habitat requirements and home range use of the threatened garden dormouse (Eliomys quercinus) in a coniferous forest","volume":"71","author":[{"family":"Erhardt","given":"Stefanie"},{"family":"Pfister","given":"Jan"},{"family":"Beier","given":"Marieke"},{"family":"Vorderbrügge","given":"Rieke"},{"family":"Förschler","given":"Marc I."},{"family":"Fietz","given":"Joanna"}],"issued":{"date-parts":[["2025",4]]}}}],"schema":"https://github.com/citation-style-language/schema/raw/master/csl-citation.json"} </w:instrText>
            </w:r>
            <w:r w:rsidRPr="00D75BAE">
              <w:rPr>
                <w:noProof/>
                <w:lang w:val="et-EE"/>
              </w:rPr>
              <w:fldChar w:fldCharType="separate"/>
            </w:r>
            <w:r w:rsidRPr="00D75BAE">
              <w:rPr>
                <w:rFonts w:cs="Times New Roman"/>
                <w:lang w:val="et-EE"/>
              </w:rPr>
              <w:t>(Bertolino et al., 2001; Erhardt et al., 2025)</w:t>
            </w:r>
            <w:r w:rsidRPr="00D75BAE">
              <w:rPr>
                <w:noProof/>
                <w:lang w:val="et-EE"/>
              </w:rPr>
              <w:fldChar w:fldCharType="end"/>
            </w:r>
            <w:r w:rsidRPr="00D75BAE">
              <w:rPr>
                <w:rFonts w:cs="Times New Roman"/>
                <w:noProof/>
                <w:lang w:val="et-EE"/>
              </w:rPr>
              <w:t xml:space="preserve">. Eesti oludes on tõenäolisem üks kord aastas sigimine, arvestades siinset lühikest aktiivsusperioodi (aprillist septembri-oktoobrini). Tiinus kestab 22 – 28 päeva ja pesakonnas on tüüpiliselt 2 – 8 poega </w:t>
            </w:r>
            <w:r w:rsidRPr="00D75BAE">
              <w:rPr>
                <w:noProof/>
                <w:lang w:val="et-EE"/>
              </w:rPr>
              <w:fldChar w:fldCharType="begin"/>
            </w:r>
            <w:r w:rsidRPr="00D75BAE">
              <w:rPr>
                <w:rFonts w:cs="Times New Roman"/>
                <w:noProof/>
                <w:lang w:val="et-EE"/>
              </w:rPr>
              <w:instrText xml:space="preserve"> ADDIN ZOTERO_ITEM CSL_CITATION {"citationID":"eFFzGYpE","properties":{"unsorted":false,"formattedCitation":"(Moreno, 1988; Nowak, 1999)","plainCitation":"(Moreno, 1988; Nowak, 1999)","noteIndex":0},"citationItems":[{"id":3673,"uris":["http://zotero.org/users/12547476/items/Q9XHN4ZK"],"itemData":{"id":3673,"type":"article-journal","container-title":"Mammalia","DOI":"10.1515/mamm-1988-0310","ISSN":"1864-1547, 0025-1461","issue":"3","source":"DOI.org (Crossref)","title":"Reproduction of Garden Dormouse Eliomys quercinus lusitanicus, in southwest Spain","URL":"https://www.degruyter.com/document/doi/10.1515/mamm-1988-0310/html","volume":"52","author":[{"family":"Moreno","given":"Sacramento"}],"accessed":{"date-parts":[["2025",9,18]]},"issued":{"date-parts":[["1988",1,1]]}}},{"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(Moreno, 1988; Nowak, 1999)</w:t>
            </w:r>
            <w:r w:rsidRPr="00D75BAE">
              <w:rPr>
                <w:noProof/>
                <w:lang w:val="et-EE"/>
              </w:rPr>
              <w:fldChar w:fldCharType="end"/>
            </w:r>
            <w:r w:rsidRPr="00D75BAE">
              <w:rPr>
                <w:rFonts w:cs="Times New Roman"/>
                <w:noProof/>
                <w:lang w:val="et-EE"/>
              </w:rPr>
              <w:t xml:space="preserve">. Pojad on sündides pimedad ja karvutud, silmad avanevad umbes 3 nädala vanuselt </w:t>
            </w:r>
            <w:r w:rsidRPr="00D75BAE">
              <w:rPr>
                <w:noProof/>
                <w:lang w:val="et-EE"/>
              </w:rPr>
              <w:fldChar w:fldCharType="begin"/>
            </w:r>
            <w:r w:rsidRPr="00D75BAE">
              <w:rPr>
                <w:rFonts w:cs="Times New Roman"/>
                <w:noProof/>
                <w:lang w:val="et-EE"/>
              </w:rPr>
              <w:instrText xml:space="preserve"> ADDIN ZOTERO_ITEM CSL_CITATION {"citationID":"9sSIqUSs","properties":{"unsorted":false,"formattedCitation":"(Nowak, 1999)","plainCitation":"(Nowak, 1999)","noteIndex":0},"citationItems":[{"id":3653,"uris":["http://zotero.org/users/12547476/items/HKYNHAT5"],"itemData":{"id":3653,"type":"book","event-place":"Baltimore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(Nowak, 1999)</w:t>
            </w:r>
            <w:r w:rsidRPr="00D75BAE">
              <w:rPr>
                <w:noProof/>
                <w:lang w:val="et-EE"/>
              </w:rPr>
              <w:fldChar w:fldCharType="end"/>
            </w:r>
            <w:r w:rsidRPr="00D75BAE">
              <w:rPr>
                <w:rFonts w:cs="Times New Roman"/>
                <w:noProof/>
                <w:lang w:val="et-EE"/>
              </w:rPr>
              <w:t xml:space="preserve">. Imetamine kestab umbes 4 nädalat ja pojad on iseseisvad 6 – 8 nädalaselt </w:t>
            </w:r>
            <w:r w:rsidRPr="00D75BAE">
              <w:rPr>
                <w:noProof/>
                <w:lang w:val="et-EE"/>
              </w:rPr>
              <w:fldChar w:fldCharType="begin"/>
            </w:r>
            <w:r w:rsidRPr="00D75BAE">
              <w:rPr>
                <w:rFonts w:cs="Times New Roman"/>
                <w:noProof/>
                <w:lang w:val="et-EE"/>
              </w:rPr>
              <w:instrText xml:space="preserve"> ADDIN ZOTERO_ITEM CSL_CITATION {"citationID":"R2FaWFRh","properties":{"unsorted":false,"formattedCitation":"(Nowak, 1999)","plainCitation":"(Nowak, 1999)","noteIndex":0},"citationItems":[{"id":3653,"uris":["http://zotero.org/users/12547476/items/HKYNHAT5"],"itemData":{"id":3653,"type":"book","event-place":"Baltimore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(Nowak, 1999)</w:t>
            </w:r>
            <w:r w:rsidRPr="00D75BAE">
              <w:rPr>
                <w:noProof/>
                <w:lang w:val="et-EE"/>
              </w:rPr>
              <w:fldChar w:fldCharType="end"/>
            </w:r>
            <w:r w:rsidRPr="00D75BAE">
              <w:rPr>
                <w:rFonts w:cs="Times New Roman"/>
                <w:noProof/>
                <w:lang w:val="et-EE"/>
              </w:rPr>
              <w:t xml:space="preserve">. Suguküpsus saavutatakse harilikult alles järgmisel aastal </w:t>
            </w:r>
            <w:r w:rsidRPr="00D75BAE">
              <w:rPr>
                <w:noProof/>
                <w:lang w:val="et-EE"/>
              </w:rPr>
              <w:fldChar w:fldCharType="begin"/>
            </w:r>
            <w:r w:rsidRPr="00D75BAE">
              <w:rPr>
                <w:rFonts w:cs="Times New Roman"/>
                <w:noProof/>
                <w:lang w:val="et-EE"/>
              </w:rPr>
              <w:instrText xml:space="preserve"> ADDIN ZOTERO_ITEM CSL_CITATION {"citationID":"B5Enzjbj","properties":{"unsorted":false,"formattedCitation":"(Nowak, 1999)","plainCitation":"(Nowak, 1999)","noteIndex":0},"citationItems":[{"id":3653,"uris":["http://zotero.org/users/12547476/items/HKYNHAT5"],"itemData":{"id":3653,"type":"book","event-place":"Baltimore and London","publisher":"Johns Hopkins University Press","publisher-place":"Baltimore and London","title":"Walker's Mammals of the World, 6th Edition","author":[{"family":"Nowak","given":"R"}],"issued":{"date-parts":[["1999"]]}}}],"schema":"https://github.com/citation-style-language/schema/raw/master/csl-citation.json"} </w:instrText>
            </w:r>
            <w:r w:rsidRPr="00D75BAE">
              <w:rPr>
                <w:noProof/>
                <w:lang w:val="et-EE"/>
              </w:rPr>
              <w:fldChar w:fldCharType="separate"/>
            </w:r>
            <w:r w:rsidRPr="00D75BAE">
              <w:rPr>
                <w:rFonts w:cs="Times New Roman"/>
                <w:lang w:val="et-EE"/>
              </w:rPr>
              <w:t>(Nowak, 1999)</w:t>
            </w:r>
            <w:r w:rsidRPr="00D75BAE">
              <w:rPr>
                <w:noProof/>
                <w:lang w:val="et-EE"/>
              </w:rPr>
              <w:fldChar w:fldCharType="end"/>
            </w:r>
            <w:r w:rsidRPr="00D75BAE">
              <w:rPr>
                <w:rFonts w:cs="Times New Roman"/>
                <w:noProof/>
                <w:lang w:val="et-EE"/>
              </w:rPr>
              <w:t xml:space="preserve">. Ühe põlvkonna pikkus on umbes kaks aastat </w:t>
            </w:r>
            <w:r w:rsidRPr="00D75BAE">
              <w:rPr>
                <w:noProof/>
                <w:lang w:val="et-EE"/>
              </w:rPr>
              <w:fldChar w:fldCharType="begin"/>
            </w:r>
            <w:r w:rsidRPr="00D75BAE">
              <w:rPr>
                <w:rFonts w:cs="Times New Roman"/>
                <w:noProof/>
                <w:lang w:val="et-EE"/>
              </w:rPr>
              <w:instrText xml:space="preserve"> ADDIN ZOTERO_ITEM CSL_CITATION {"citationID":"hOeYrkM0","properties":{"formattedCitation":"(Amori et al., 2016)","plainCitation":"(Amori et al., 2016)","noteIndex":0},"citationItems":[{"id":3660,"uris":["http://zotero.org/users/12547476/items/AFF84D3A"],"itemData":{"id":3660,"type":"article-journal","container-title":"Rendiconti Lincei","DOI":"10.1007/s12210-015-0490-6","ISSN":"2037-4631, 1720-0776","issue":"2","journalAbbreviation":"Rend. Fis. Acc. Lincei","language":"en","page":"357-368","source":"DOI.org (Crossref)","title":"Aspects of demography in three distinct populations of garden dormouse, Eliomys quercinus, across Italy and Spain","volume":"27","author":[{"family":"Amori","given":"Giovanni"},{"family":"Bertolino","given":"Sandro"},{"family":"Masciola","given":"Sabrina"},{"family":"Moreno","given":"Sacramento"},{"family":"Palomo","given":"Javier"},{"family":"Rotondo","given":"Chiara"},{"family":"Luiselli","given":"Luca"}],"issued":{"date-parts":[["2016",6]]}}}],"schema":"https://github.com/citation-style-language/schema/raw/master/csl-citation.json"} </w:instrText>
            </w:r>
            <w:r w:rsidRPr="00D75BAE">
              <w:rPr>
                <w:noProof/>
                <w:lang w:val="et-EE"/>
              </w:rPr>
              <w:fldChar w:fldCharType="separate"/>
            </w:r>
            <w:r w:rsidRPr="00D75BAE">
              <w:rPr>
                <w:rFonts w:cs="Times New Roman"/>
                <w:lang w:val="et-EE"/>
              </w:rPr>
              <w:t>(Amori et al., 2016)</w:t>
            </w:r>
            <w:r w:rsidRPr="00D75BAE">
              <w:rPr>
                <w:noProof/>
                <w:lang w:val="et-EE"/>
              </w:rPr>
              <w:fldChar w:fldCharType="end"/>
            </w:r>
            <w:r w:rsidRPr="00D75BAE">
              <w:rPr>
                <w:rFonts w:cs="Times New Roman"/>
                <w:noProof/>
                <w:lang w:val="et-EE"/>
              </w:rPr>
              <w:t>.</w:t>
            </w:r>
          </w:p>
          <w:p w14:paraId="3B158E31"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Lagritsad on oportunistlikud omnivoorid, kes söövad rohkem liha kui teised unilased. Lagritsatele on toiduks lülijalgsed (mardikad, röövikud, tuhatjalgsed, ämblikud), teod, nälkjad, vihmaussid ja energiarikkamad taimeosad (viljad, marjad, seemned, õied). Olulisimaks toiduallikaks on lülijalgsed, seda eriti noorloomade kasvamise ja talveune-eelsel rasvakogumise perioodidel </w:t>
            </w:r>
            <w:r w:rsidRPr="00D75BAE">
              <w:rPr>
                <w:noProof/>
                <w:lang w:val="et-EE"/>
              </w:rPr>
              <w:fldChar w:fldCharType="begin"/>
            </w:r>
            <w:r w:rsidRPr="00D75BAE">
              <w:rPr>
                <w:rFonts w:cs="Times New Roman"/>
                <w:noProof/>
                <w:lang w:val="et-EE"/>
              </w:rPr>
              <w:instrText xml:space="preserve"> ADDIN ZOTERO_ITEM CSL_CITATION {"citationID":"Z0GsXyfC","properties":{"formattedCitation":"(B\\uc0\\u252{}chner et al., 2022; Giroud et al., 2023)","plainCitation":"(Büchner et al., 2022; Giroud et al., 2023)","noteIndex":0},"citationItems":[{"id":3661,"uris":["http://zotero.org/users/12547476/items/PRTA2GDD"],"itemData":{"id":3661,"type":"paper-conference","abstract":"The Garden Dormouse is considered the most carnivorous species among Glirids. However, this information is based on small sample sizes. In order to develop conservation measures for this declining species, understanding its feeding ecology is crucial. In this context, we studied the diet of the Garden Dormouse in Germany using microscopic analyses of 1,000 faeces collected in different habitats over 3 years. We also examined 100 stomachs from fresh carcasses.More than 90 % of all faeces contained food of animal origin, mainly arthropods, also annelids and molluscs, but rarely vertebrates. It was possible to identify most food items of animal origin to Order level, in some cases even the species was determined. Almost all faecal samples contained plant material, mainly vegetative parts of plants (74.5 %) but also generative parts (25.5 %). Fruits like raspberries, blueberries or blackberries play a role as food sources in late summer. Surprisingly, seeds are of secondary importance. Results from stomach analysis show a higher proportion of annelids and molluscs, but otherwise confirm the data from faecal samples.Our results confirm that the Garden Dormouse is a generalist omnivore. It preys on a wide range of animals of different taxonomic groups, also many different plant species and parts. Due to the high proportion of food of animal origin, Garden Dormice are on a higher trophic level compared to other European dormouse species. They are, therefore, vulnerable to losses of arthropod biomass and sensitive to pesticide accumulation.","container-title":"ARPHA Conference Abstracts","DOI":"10.3897/aca.5.e84436","event-title":"International Dormice Conference 2022","language":"en","license":"2022 Sven Büchner, Nicolle Bräsel, Irmhild Wolz, Johannes Lang","note":"ISSN: 2603-3925","page":"e84436","publisher":"Pensoft Publishers","source":"aca.pensoft.net","title":"You are what you eat: on the diet of the Garden Dormouse","title-short":"You are what you eat","URL":"https://aca.pensoft.net/article/84436/","volume":"5","author":[{"family":"Büchner","given":"Sven"},{"family":"Bräsel","given":"Nicolle"},{"family":"Wolz","given":"Irmhild"},{"family":"Lang","given":"Johannes"}],"accessed":{"date-parts":[["2025",9,17]]},"issued":{"date-parts":[["2022",4,15]]}}},{"id":3664,"uris":["http://zotero.org/users/12547476/items/IITY5RGC"],"itemData":{"id":3664,"type":"article-journal","abstract":"Background Torpor is an energy saving strategy achieved by substantial reductions of metabolic rate and body temperature that enables animals to survive periods of low resource availability. During hibernation (multiday torpor), the frequency of periodic rewarming—characterised by high levels of oxidative stress—is associated with shortening of telomeres, a marker of somatic maintenance.\nObjectives In this study, we determined the impact of ambient temperature on feeding behaviour and telomere dynamics in hibernating garden dormice (Eliomys quercinus) over winter. This obligate hibernator prepares for hiber‑nation by accumulating fat stores but can also feed during hibernation.\nMethodology Food intake, torpor pattern, changes in telomere length, and body mass change were assessed in animals housed at experimentally controlled temperatures of either 14 °C (i.e., a mild winter) or 3 °C (i.e., a cold winter) over 6 months.\nResults When hibernating at 14 °C, dormice experienced 1.7‑fold more frequent and 2.4‑fold longer inter‑bout euthermia, and spent significantly less time torpid, compared to animals hibernating at 3 °C. Higher food intake enabled individuals to compensate for increased energetic costs when hibernating at milder temperatures (14 °C vs. 3 °C), to buffer body mass loss and thus increase winter survival. Interestingly, we observed a significant increase of telomere length over the entire hibernation period, irrespective of temperature treatment.\nConclusion We conclude that higher temperatures during winter, if associated with sufficient food availability, can have a positive effect on the individual’s energy balance and somatic maintenance. These results suggest that winter food availability might be a crucial determinant for the survival of the garden dormouse in the context of ever‑increasing environmental temperatures.","container-title":"Frontiers in Zoology","DOI":"10.1186/s12983-023-00498-9","ISSN":"1742-9994","issue":"1","journalAbbreviation":"Front Zool","language":"en","page":"19","source":"DOI.org (Crossref)","title":"Food availability positively affects the survival and somatic maintenance of hibernating garden dormice (Eliomys quercinus)","volume":"20","author":[{"family":"Giroud","given":"Sylvain"},{"family":"Ragger","given":"Marie-Therese"},{"family":"Baille","given":"Amélie"},{"family":"Hoelzl","given":"Franz"},{"family":"Smith","given":"Steve"},{"family":"Nowack","given":"Julia"},{"family":"Ruf","given":"Thomas"}],"issued":{"date-parts":[["2023",5,24]]}}}],"schema":"https://github.com/citation-style-language/schema/raw/master/csl-citation.json"} </w:instrText>
            </w:r>
            <w:r w:rsidRPr="00D75BAE">
              <w:rPr>
                <w:noProof/>
                <w:lang w:val="et-EE"/>
              </w:rPr>
              <w:fldChar w:fldCharType="separate"/>
            </w:r>
            <w:r w:rsidRPr="00D75BAE">
              <w:rPr>
                <w:rFonts w:cs="Times New Roman"/>
                <w:lang w:val="et-EE"/>
              </w:rPr>
              <w:t>(Büchner et al., 2022; Giroud et al., 2023)</w:t>
            </w:r>
            <w:r w:rsidRPr="00D75BAE">
              <w:rPr>
                <w:noProof/>
                <w:lang w:val="et-EE"/>
              </w:rPr>
              <w:fldChar w:fldCharType="end"/>
            </w:r>
            <w:r w:rsidRPr="00D75BAE">
              <w:rPr>
                <w:rFonts w:cs="Times New Roman"/>
                <w:noProof/>
                <w:lang w:val="et-EE"/>
              </w:rPr>
              <w:t xml:space="preserve">. Täheldatud on ka väiksemate selgroogsete (linnud, kahepaiksed) ning linnumunade söömist </w:t>
            </w:r>
            <w:r w:rsidRPr="00D75BAE">
              <w:rPr>
                <w:noProof/>
                <w:lang w:val="et-EE"/>
              </w:rPr>
              <w:fldChar w:fldCharType="begin"/>
            </w:r>
            <w:r w:rsidRPr="00D75BAE">
              <w:rPr>
                <w:rFonts w:cs="Times New Roman"/>
                <w:noProof/>
                <w:lang w:val="et-EE"/>
              </w:rPr>
              <w:instrText xml:space="preserve"> ADDIN ZOTERO_ITEM CSL_CITATION {"citationID":"3kq99iC5","properties":{"formattedCitation":"(Kuipers et al., 2012)","plainCitation":"(Kuipers et al., 2012)","noteIndex":0},"citationItems":[{"id":3649,"uris":["http://zotero.org/users/12547476/items/LAM49KFI"],"itemData":{"id":3649,"type":"article-journal","abstract":"The food of the last remaining population of garden dormouse (Eliomys quercinus) in the Netherlands is studied by means of analysing faecal samples, collected in the summer and autumn of the year 2010. In total 139 scat samples were collected from 51 different nest boxes. The samples were visually analysed for the presence (or absence) of different animal and vegetable food items using a stereo microscope. Millipedes (Diplopoda), beetles (Coleoptera) and snails (Gastropoda) were found to be the main animal food sources. Important vegetable food remains were the fruit pulp of apples, pears and seeds. The identified seeds were the remains of blackberries (Rubus ssp.) and elderberries (Sambucus nigra). The results were skewed by someone feeding the garden dormice with apples and pears. All the other food items were collected by the garden dormice themselves. These animal and vegetable food sources were present in more than 20% of the samples. Hymnopterans (Hymenoptera), earthworms (Lumbricidae), spiders (Araneae), harvestmen (Opiliones) and wood mice (Apodemus sylvaticus) were present in 5% to 20% of the samples. Flies (Diptera), true bugs (Heteroptera), woodlice (Isopoda), pseudoscorpions (Pseudoscorpiones), butterfly larvae (caterpillars) (Lepidoaptera), songbirds (Passeriformes) and flowers were occasionally found. Invertebrates, especially millipedes, are the staple food during the entire active feeding period. In spring and early summer the garden dormouse eats relatively more vertebrates (possibly mainly the nestlings of birds and mice), gastropods, beetles and flowers, than in August-November. The first seeds of berries were identified in the beginning of August. The occurrence of seeds increased rapidly to 90% at the end of August and then decreased to 30% in September and 0% by the end of October. Garden dormice in woods seem to depend on the rich invertebrate fauna within the litter layer. Mesotrophic mull soils have a rich fauna of medium-sized to large invertebrates and these soils are disappearing from the Savelsbos as a result of traditional management practices being abandoned. Re-establishment of species-rich wood types that produce mesotrophic mull soils could be of benefit to the remnant population of garden dormouse in the Savelsbos.","container-title":"Lutra","issue":"1","language":"en","page":"17-27","source":"Zotero","title":"The diet of the garden dormouse (Eliomys quercinus) in the Netherlands in summer and autumn","volume":"55","author":[{"family":"Kuipers","given":"Laura"},{"family":"Scholten","given":"Janneke"},{"family":"Thissen","given":"Johan B M"},{"family":"Bekkers","given":"Linda"},{"family":"Geertsma","given":"Marten"}],"issued":{"date-parts":[["2012"]]}}}],"schema":"https://github.com/citation-style-language/schema/raw/master/csl-citation.json"} </w:instrText>
            </w:r>
            <w:r w:rsidRPr="00D75BAE">
              <w:rPr>
                <w:noProof/>
                <w:lang w:val="et-EE"/>
              </w:rPr>
              <w:fldChar w:fldCharType="separate"/>
            </w:r>
            <w:r w:rsidRPr="00D75BAE">
              <w:rPr>
                <w:rFonts w:cs="Times New Roman"/>
                <w:lang w:val="et-EE"/>
              </w:rPr>
              <w:t>(Kuipers et al., 2012)</w:t>
            </w:r>
            <w:r w:rsidRPr="00D75BAE">
              <w:rPr>
                <w:noProof/>
                <w:lang w:val="et-EE"/>
              </w:rPr>
              <w:fldChar w:fldCharType="end"/>
            </w:r>
            <w:r w:rsidRPr="00D75BAE">
              <w:rPr>
                <w:rFonts w:cs="Times New Roman"/>
                <w:noProof/>
                <w:lang w:val="et-EE"/>
              </w:rPr>
              <w:t xml:space="preserve">. Toidubaas varieerub aastaaegade lõikes, näiteks kevaditi võidakse süüa rohkem lehti ja õisi ning selgrootuid </w:t>
            </w:r>
            <w:r w:rsidRPr="00D75BAE">
              <w:rPr>
                <w:noProof/>
                <w:lang w:val="et-EE"/>
              </w:rPr>
              <w:fldChar w:fldCharType="begin"/>
            </w:r>
            <w:r w:rsidRPr="00D75BAE">
              <w:rPr>
                <w:rFonts w:cs="Times New Roman"/>
                <w:noProof/>
                <w:lang w:val="et-EE"/>
              </w:rPr>
              <w:instrText xml:space="preserve"> ADDIN ZOTERO_ITEM CSL_CITATION {"citationID":"QrHiyDVs","properties":{"formattedCitation":"(Van Dooren et al., 2024)","plainCitation":"(Van Dooren et al., 2024)","noteIndex":0},"citationItems":[{"id":3645,"uris":["http://zotero.org/users/12547476/items/AXYEWEQ9"],"itemData":{"id":3645,"type":"article-journal","abstract":"The garden dormouse (Eliomys quercinus) faces significant population declines across Europe, prompting urgent conservation measures. A critical aspect of these efforts is understanding the species’ dietary composition and preferences within specific areas and how this changes throughout the year. We compared garden dormouse diets between two habitats in West Flanders, Belgium with faecal analysis from May to October, covering almost their entire active phase. Our findings revealed a diverse diet of both plant and animal matter, with notable variations between habitats and seasons. Blackberries and other fruits, leaves, and to a lesser extent flowers, were the predominant plant-based food sources in both study areas, with seasonal fluctuations indicating a dietary shift throughout the dormice’s active period. Spring diets consisted primarily of young leaves and flowers, changing to increased fruit consumption in summer. Beetles emerged as a main animal food source throughout the entire active period. Snails were prominently eaten in the woody area, while millipedes prevailed in the diet in the dune environment, both more in spring than later in the active season. These insights highlight the importance of maintaining diverse fruit sources and preserving beetle, snail, and millipede populations for garden dormouse conservation. This study provides valuable insights into dormouse dietary preferences and thus contributes to targeted conservation strategies being essential for the survival of the dormouse.","container-title":"Belgian Journal of Zoology","DOI":"10.26496/bjz.2024.195","ISSN":"2295-0451","journalAbbreviation":"Belg. J. Zool.","language":"en","license":"https://creativecommons.org/licenses/by/4.0/","page":"179-194","source":"DOI.org (Crossref)","title":"Unravelling the seasonal dietary dynamics of the endangered garden dormouse (Eliomys quercinus) in Flanders, Belgium","volume":"154","author":[{"family":"Van Dooren","given":"Manuel"},{"family":"Dochy","given":"Olivier"},{"family":"Verbeylen","given":"Goedele"},{"family":"Leirs","given":"Herwig"},{"family":"Vanden Broecke","given":"Bram"}],"issued":{"date-parts":[["2024",10,30]]}}}],"schema":"https://github.com/citation-style-language/schema/raw/master/csl-citation.json"} </w:instrText>
            </w:r>
            <w:r w:rsidRPr="00D75BAE">
              <w:rPr>
                <w:noProof/>
                <w:lang w:val="et-EE"/>
              </w:rPr>
              <w:fldChar w:fldCharType="separate"/>
            </w:r>
            <w:r w:rsidRPr="00D75BAE">
              <w:rPr>
                <w:rFonts w:cs="Times New Roman"/>
                <w:lang w:val="et-EE"/>
              </w:rPr>
              <w:t>(Van Dooren et al., 2024)</w:t>
            </w:r>
            <w:r w:rsidRPr="00D75BAE">
              <w:rPr>
                <w:noProof/>
                <w:lang w:val="et-EE"/>
              </w:rPr>
              <w:fldChar w:fldCharType="end"/>
            </w:r>
            <w:r w:rsidRPr="00D75BAE">
              <w:rPr>
                <w:rFonts w:cs="Times New Roman"/>
                <w:noProof/>
                <w:lang w:val="et-EE"/>
              </w:rPr>
              <w:t xml:space="preserve">. Suvel ja sügisel tarbitakse aga rohkem vilju ja marju ning enne talveund rasvavarude kogumiseks otsitakse eriti kõrge energiasisaldusega toiduallikaid </w:t>
            </w:r>
            <w:r w:rsidRPr="00D75BAE">
              <w:rPr>
                <w:noProof/>
                <w:lang w:val="et-EE"/>
              </w:rPr>
              <w:fldChar w:fldCharType="begin"/>
            </w:r>
            <w:r w:rsidRPr="00D75BAE">
              <w:rPr>
                <w:rFonts w:cs="Times New Roman"/>
                <w:noProof/>
                <w:lang w:val="et-EE"/>
              </w:rPr>
              <w:instrText xml:space="preserve"> ADDIN ZOTERO_ITEM CSL_CITATION {"citationID":"g4GcR6tZ","properties":{"formattedCitation":"(Kuipers et al., 2012; Van Dooren et al., 2024)","plainCitation":"(Kuipers et al., 2012; Van Dooren et al., 2024)","noteIndex":0},"citationItems":[{"id":3649,"uris":["http://zotero.org/users/12547476/items/LAM49KFI"],"itemData":{"id":3649,"type":"article-journal","abstract":"The food of the last remaining population of garden dormouse (Eliomys quercinus) in the Netherlands is studied by means of analysing faecal samples, collected in the summer and autumn of the year 2010. In total 139 scat samples were collected from 51 different nest boxes. The samples were visually analysed for the presence (or absence) of different animal and vegetable food items using a stereo microscope. Millipedes (Diplopoda), beetles (Coleoptera) and snails (Gastropoda) were found to be the main animal food sources. Important vegetable food remains were the fruit pulp of apples, pears and seeds. The identified seeds were the remains of blackberries (Rubus ssp.) and elderberries (Sambucus nigra). The results were skewed by someone feeding the garden dormice with apples and pears. All the other food items were collected by the garden dormice themselves. These animal and vegetable food sources were present in more than 20% of the samples. Hymnopterans (Hymenoptera), earthworms (Lumbricidae), spiders (Araneae), harvestmen (Opiliones) and wood mice (Apodemus sylvaticus) were present in 5% to 20% of the samples. Flies (Diptera), true bugs (Heteroptera), woodlice (Isopoda), pseudoscorpions (Pseudoscorpiones), butterfly larvae (caterpillars) (Lepidoaptera), songbirds (Passeriformes) and flowers were occasionally found. Invertebrates, especially millipedes, are the staple food during the entire active feeding period. In spring and early summer the garden dormouse eats relatively more vertebrates (possibly mainly the nestlings of birds and mice), gastropods, beetles and flowers, than in August-November. The first seeds of berries were identified in the beginning of August. The occurrence of seeds increased rapidly to 90% at the end of August and then decreased to 30% in September and 0% by the end of October. Garden dormice in woods seem to depend on the rich invertebrate fauna within the litter layer. Mesotrophic mull soils have a rich fauna of medium-sized to large invertebrates and these soils are disappearing from the Savelsbos as a result of traditional management practices being abandoned. Re-establishment of species-rich wood types that produce mesotrophic mull soils could be of benefit to the remnant population of garden dormouse in the Savelsbos.","container-title":"Lutra","issue":"1","language":"en","page":"17-27","source":"Zotero","title":"The diet of the garden dormouse (Eliomys quercinus) in the Netherlands in summer and autumn","volume":"55","author":[{"family":"Kuipers","given":"Laura"},{"family":"Scholten","given":"Janneke"},{"family":"Thissen","given":"Johan B M"},{"family":"Bekkers","given":"Linda"},{"family":"Geertsma","given":"Marten"}],"issued":{"date-parts":[["2012"]]}}},{"id":3645,"uris":["http://zotero.org/users/12547476/items/AXYEWEQ9"],"itemData":{"id":3645,"type":"article-journal","abstract":"The garden dormouse (Eliomys quercinus) faces significant population declines across Europe, prompting urgent conservation measures. A critical aspect of these efforts is understanding the species’ dietary composition and preferences within specific areas and how this changes throughout the year. We compared garden dormouse diets between two habitats in West Flanders, Belgium with faecal analysis from May to October, covering almost their entire active phase. Our findings revealed a diverse diet of both plant and animal matter, with notable variations between habitats and seasons. Blackberries and other fruits, leaves, and to a lesser extent flowers, were the predominant plant-based food sources in both study areas, with seasonal fluctuations indicating a dietary shift throughout the dormice’s active period. Spring diets consisted primarily of young leaves and flowers, changing to increased fruit consumption in summer. Beetles emerged as a main animal food source throughout the entire active period. Snails were prominently eaten in the woody area, while millipedes prevailed in the diet in the dune environment, both more in spring than later in the active season. These insights highlight the importance of maintaining diverse fruit sources and preserving beetle, snail, and millipede populations for garden dormouse conservation. This study provides valuable insights into dormouse dietary preferences and thus contributes to targeted conservation strategies being essential for the survival of the dormouse.","container-title":"Belgian Journal of Zoology","DOI":"10.26496/bjz.2024.195","ISSN":"2295-0451","journalAbbreviation":"Belg. J. Zool.","language":"en","license":"https://creativecommons.org/licenses/by/4.0/","page":"179-194","source":"DOI.org (Crossref)","title":"Unravelling the seasonal dietary dynamics of the endangered garden dormouse (Eliomys quercinus) in Flanders, Belgium","volume":"154","author":[{"family":"Van Dooren","given":"Manuel"},{"family":"Dochy","given":"Olivier"},{"family":"Verbeylen","given":"Goedele"},{"family":"Leirs","given":"Herwig"},{"family":"Vanden Broecke","given":"Bram"}],"issued":{"date-parts":[["2024",10,30]]}}}],"schema":"https://github.com/citation-style-language/schema/raw/master/csl-citation.json"} </w:instrText>
            </w:r>
            <w:r w:rsidRPr="00D75BAE">
              <w:rPr>
                <w:noProof/>
                <w:lang w:val="et-EE"/>
              </w:rPr>
              <w:fldChar w:fldCharType="separate"/>
            </w:r>
            <w:r w:rsidRPr="00D75BAE">
              <w:rPr>
                <w:rFonts w:cs="Times New Roman"/>
                <w:lang w:val="et-EE"/>
              </w:rPr>
              <w:t>(Kuipers et al., 2012; Van Dooren et al., 2024)</w:t>
            </w:r>
            <w:r w:rsidRPr="00D75BAE">
              <w:rPr>
                <w:noProof/>
                <w:lang w:val="et-EE"/>
              </w:rPr>
              <w:fldChar w:fldCharType="end"/>
            </w:r>
            <w:r w:rsidRPr="00D75BAE">
              <w:rPr>
                <w:rFonts w:cs="Times New Roman"/>
                <w:noProof/>
                <w:lang w:val="et-EE"/>
              </w:rPr>
              <w:t>.</w:t>
            </w:r>
          </w:p>
        </w:tc>
      </w:tr>
      <w:tr w:rsidR="002D3C3F" w:rsidRPr="00D75BAE" w14:paraId="6BAAA014" w14:textId="77777777" w:rsidTr="00BB734D">
        <w:tc>
          <w:tcPr>
            <w:cnfStyle w:val="001000000000" w:firstRow="0" w:lastRow="0" w:firstColumn="1" w:lastColumn="0" w:oddVBand="0" w:evenVBand="0" w:oddHBand="0" w:evenHBand="0" w:firstRowFirstColumn="0" w:firstRowLastColumn="0" w:lastRowFirstColumn="0" w:lastRowLastColumn="0"/>
            <w:tcW w:w="1951" w:type="dxa"/>
            <w:hideMark/>
          </w:tcPr>
          <w:p w14:paraId="2F58BDB4" w14:textId="77777777" w:rsidR="002D3C3F" w:rsidRPr="00D75BAE" w:rsidRDefault="002D3C3F" w:rsidP="00BB734D">
            <w:pPr>
              <w:jc w:val="both"/>
              <w:rPr>
                <w:rFonts w:cs="Times New Roman"/>
                <w:noProof/>
                <w:lang w:val="et-EE"/>
              </w:rPr>
            </w:pPr>
            <w:r w:rsidRPr="00D75BAE">
              <w:rPr>
                <w:rFonts w:cs="Times New Roman"/>
                <w:noProof/>
                <w:lang w:val="et-EE"/>
              </w:rPr>
              <w:lastRenderedPageBreak/>
              <w:t>Levik ja arvukus</w:t>
            </w:r>
          </w:p>
        </w:tc>
        <w:tc>
          <w:tcPr>
            <w:tcW w:w="11369" w:type="dxa"/>
            <w:hideMark/>
          </w:tcPr>
          <w:p w14:paraId="7A725C02"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Lagrits on Euroopa endeemne liik </w:t>
            </w:r>
            <w:r w:rsidRPr="00D75BAE">
              <w:rPr>
                <w:noProof/>
                <w:lang w:val="et-EE"/>
              </w:rPr>
              <w:fldChar w:fldCharType="begin"/>
            </w:r>
            <w:r w:rsidRPr="00D75BAE">
              <w:rPr>
                <w:rFonts w:cs="Times New Roman"/>
                <w:noProof/>
                <w:lang w:val="et-EE"/>
              </w:rPr>
              <w:instrText xml:space="preserve"> ADDIN ZOTERO_ITEM CSL_CITATION {"citationID":"jsMm6lYT","properties":{"formattedCitation":"(B\\uc0\\u252{}chner et al., 2024)","plainCitation":"(Büchner et al., 2024)","noteIndex":0},"citationItems":[{"id":3584,"uris":["http://zotero.org/users/12547476/items/N2CB2AJB"],"itemData":{"id":3584,"type":"document","publisher":"Friends of the Earth Germany","title":"In Search of the Garden Dormouse. Handbook for the protection of the species.","author":[{"family":"Büchner","given":"S."},{"family":"Lang","given":"J."},{"family":"Meinig","given":"H. U."},{"family":"Giermann","given":"A."},{"family":"Brünner","given":"H."},{"family":"Klocke","given":"M."},{"family":"et al.","given":""}],"issued":{"date-parts":[["2024"]]}}}],"schema":"https://github.com/citation-style-language/schema/raw/master/csl-citation.json"} </w:instrText>
            </w:r>
            <w:r w:rsidRPr="00D75BAE">
              <w:rPr>
                <w:noProof/>
                <w:lang w:val="et-EE"/>
              </w:rPr>
              <w:fldChar w:fldCharType="separate"/>
            </w:r>
            <w:r w:rsidRPr="00D75BAE">
              <w:rPr>
                <w:rFonts w:cs="Times New Roman"/>
                <w:lang w:val="et-EE"/>
              </w:rPr>
              <w:t>(Büchner et al., 2024)</w:t>
            </w:r>
            <w:r w:rsidRPr="00D75BAE">
              <w:rPr>
                <w:noProof/>
                <w:lang w:val="et-EE"/>
              </w:rPr>
              <w:fldChar w:fldCharType="end"/>
            </w:r>
            <w:r w:rsidRPr="00D75BAE">
              <w:rPr>
                <w:rFonts w:cs="Times New Roman"/>
                <w:noProof/>
                <w:lang w:val="et-EE"/>
              </w:rPr>
              <w:t xml:space="preserve">. 20. sajandi teises pooles langes lagritsa arvukus Kesk-, Ida- ja Põhja-Euroopas järsult kuni väljasuremiseni mitmetes riikides </w:t>
            </w:r>
            <w:r w:rsidRPr="00D75BAE">
              <w:rPr>
                <w:noProof/>
                <w:lang w:val="et-EE"/>
              </w:rPr>
              <w:fldChar w:fldCharType="begin"/>
            </w:r>
            <w:r w:rsidRPr="00D75BAE">
              <w:rPr>
                <w:rFonts w:cs="Times New Roman"/>
                <w:noProof/>
                <w:lang w:val="et-EE"/>
              </w:rPr>
              <w:instrText xml:space="preserve"> ADDIN ZOTERO_ITEM CSL_CITATION {"citationID":"qzTUbqUN","properties":{"unsorted":false,"formattedCitation":"(Bertolino, 2017; IUCN, 2024)","plainCitation":"(Bertolino, 2017; IUCN, 2024)","noteIndex":0},"citationItems":[{"id":3623,"uris":["http://zotero.org/users/12547476/items/X328MXXS"],"itemData":{"id":3623,"type":"article-journal","abstract":"Abstract\n            \n              \n                \n                  \n                    The garden dormouse\n                    Eliomys quercinus\n                    , a native European rodent species, suffered a significant contraction in its geographical range in the last few decades. The species has disappeared from large parts of central and eastern Europe and is considered extinct in some countries.\n                  \n                \n                \n                  I reviewed the information available on the occurrence and distribution of the species in 26 countries where it was previously reported. Present and past introductions outside its native range were also summarised.\n                \n                \n                  The garden dormouse is considered extinct in Lithuania, Finland, and Slovakia, probably extinct in Belarus, and present with single populations in the Netherlands, Poland, and Slovenia; in Slovakia, however, monitoring is necessary to verify recent records. The species is rare and localised in Austria, Ukraine, Romania, and Croatia and is in regression in Germany, Flanders (Belgium), Czech Republic, Latvia, and Estonia. In 2015, the garden dormouse occupied 49% of its 1978 geographical range and 67% of its 2008 range.\n                \n                \n                  South‐western Europe is the stronghold of the species; it is still common in large parts of Portugal, Spain, France, and Italy. However, there are indications that also in these countries, the species is locally declining.\n                \n                \n                  Present knowledge cannot explain the extensive regression of the garden dormouse's range in central and eastern Europe. Probably, it is the result of the interaction of different factors, acting locally and at a large scale, and related to specific ecological requirements of the species.\n                \n                \n                  There is a strong need for research to determine the reasons for the dramatic population and geographical range contraction of the garden dormouse. Meanwhile, it is important to monitor this species and to identify appropriate conservation measures.","container-title":"Mammal Review","DOI":"10.1111/mam.12087","ISSN":"0305-1838, 1365-2907","issue":"2","journalAbbreviation":"Mammal Review","language":"en","page":"133-147","source":"DOI.org (Crossref)","title":"Distribution and status of the declining garden dormouse &lt;i&gt;Eliomys quercinus&lt;/i&gt;","volume":"47","author":[{"family":"Bertolino","given":"Sandro"}],"issued":{"date-parts":[["2017",4]]}}},{"id":3669,"uris":["http://zotero.org/users/12547476/items/7P9AZYKH"],"itemData":{"id":3669,"type":"document","publisher":"International Union for Conservation of Nature","title":"Garden Dormouse (Eliomys quercinus)","URL":"https://www.iucnredlist.org/species/7618/3139783","author":[{"family":"IUCN","given":""}],"issued":{"date-parts":[["2024"]]}}}],"schema":"https://github.com/citation-style-language/schema/raw/master/csl-citation.json"} </w:instrText>
            </w:r>
            <w:r w:rsidRPr="00D75BAE">
              <w:rPr>
                <w:noProof/>
                <w:lang w:val="et-EE"/>
              </w:rPr>
              <w:fldChar w:fldCharType="separate"/>
            </w:r>
            <w:r w:rsidRPr="00D75BAE">
              <w:rPr>
                <w:rFonts w:cs="Times New Roman"/>
                <w:lang w:val="et-EE"/>
              </w:rPr>
              <w:t>(Bertolino, 2017; IUCN, 2024)</w:t>
            </w:r>
            <w:r w:rsidRPr="00D75BAE">
              <w:rPr>
                <w:noProof/>
                <w:lang w:val="et-EE"/>
              </w:rPr>
              <w:fldChar w:fldCharType="end"/>
            </w:r>
            <w:r w:rsidRPr="00D75BAE">
              <w:rPr>
                <w:rFonts w:cs="Times New Roman"/>
                <w:noProof/>
                <w:lang w:val="et-EE"/>
              </w:rPr>
              <w:t xml:space="preserve">. Lagritsa levila piirdub nüüdseks peamiselt Lääne- ja Lõuna-Euroopaga (Joonis 1). Olemasolevad asurkonnad on langustrendis ja mitmel pool äärmiselt killustunud, mistõttu liigi staatus globaalselt ja Euroopa tasandil on „ohualdis (VU)“ </w:t>
            </w:r>
            <w:r w:rsidRPr="00D75BAE">
              <w:rPr>
                <w:noProof/>
                <w:lang w:val="et-EE"/>
              </w:rPr>
              <w:fldChar w:fldCharType="begin"/>
            </w:r>
            <w:r w:rsidRPr="00D75BAE">
              <w:rPr>
                <w:rFonts w:cs="Times New Roman"/>
                <w:noProof/>
                <w:lang w:val="et-EE"/>
              </w:rPr>
              <w:instrText xml:space="preserve"> ADDIN ZOTERO_ITEM CSL_CITATION {"citationID":"gkERnHhG","properties":{"unsorted":false,"formattedCitation":"(IUCN, 2024)","plainCitation":"(IUCN, 2024)","noteIndex":0},"citationItems":[{"id":3669,"uris":["http://zotero.org/users/12547476/items/7P9AZYKH"],"itemData":{"id":3669,"type":"document","publisher":"International Union for Conservation of Nature","title":"Garden Dormouse (Eliomys quercinus)","URL":"https://www.iucnredlist.org/species/7618/3139783","author":[{"family":"IUCN","given":""}],"issued":{"date-parts":[["2024"]]}}}],"schema":"https://github.com/citation-style-language/schema/raw/master/csl-citation.json"} </w:instrText>
            </w:r>
            <w:r w:rsidRPr="00D75BAE">
              <w:rPr>
                <w:noProof/>
                <w:lang w:val="et-EE"/>
              </w:rPr>
              <w:fldChar w:fldCharType="separate"/>
            </w:r>
            <w:r w:rsidRPr="00D75BAE">
              <w:rPr>
                <w:rFonts w:cs="Times New Roman"/>
                <w:lang w:val="et-EE"/>
              </w:rPr>
              <w:t>(IUCN, 2024)</w:t>
            </w:r>
            <w:r w:rsidRPr="00D75BAE">
              <w:rPr>
                <w:noProof/>
                <w:lang w:val="et-EE"/>
              </w:rPr>
              <w:fldChar w:fldCharType="end"/>
            </w:r>
            <w:r w:rsidRPr="00D75BAE">
              <w:rPr>
                <w:rFonts w:cs="Times New Roman"/>
                <w:noProof/>
                <w:lang w:val="et-EE"/>
              </w:rPr>
              <w:t xml:space="preserve">. Eestis on lagrits väljasurnud </w:t>
            </w:r>
            <w:r w:rsidRPr="00D75BAE">
              <w:rPr>
                <w:noProof/>
                <w:lang w:val="et-EE"/>
              </w:rPr>
              <w:fldChar w:fldCharType="begin"/>
            </w:r>
            <w:r w:rsidRPr="00D75BAE">
              <w:rPr>
                <w:rFonts w:cs="Times New Roman"/>
                <w:noProof/>
                <w:lang w:val="et-EE"/>
              </w:rPr>
              <w:instrText xml:space="preserve"> ADDIN ZOTERO_ITEM CSL_CITATION {"citationID":"rRiogCVt","properties":{"unsorted":false,"formattedCitation":"(IUCN, 2024; PlutoF, 2019)","plainCitation":"(IUCN, 2024; PlutoF, 2019)","noteIndex":0},"citationItems":[{"id":3669,"uris":["http://zotero.org/users/12547476/items/7P9AZYKH"],"itemData":{"id":3669,"type":"document","publisher":"International Union for Conservation of Nature","title":"Garden Dormouse (Eliomys quercinus)","URL":"https://www.iucnredlist.org/species/7618/3139783","author":[{"family":"IUCN","given":""}],"issued":{"date-parts":[["2024"]]}}},{"id":3670,"uris":["http://zotero.org/users/12547476/items/S97FHN7U"],"itemData":{"id":3670,"type":"document","publisher":"Eesti Loodusuurijate Selts; Eesti Terioloogia Selts","title":"Riiklik punase nimestiku kategooria: Eliomys quercinus","URL":"https://app.plutof.ut.ee/conservation-lab/red-list-assessment/view/14350","author":[{"family":"PlutoF","given":""}],"issued":{"date-parts":[["2019"]]}}}],"schema":"https://github.com/citation-style-language/schema/raw/master/csl-citation.json"} </w:instrText>
            </w:r>
            <w:r w:rsidRPr="00D75BAE">
              <w:rPr>
                <w:noProof/>
                <w:lang w:val="et-EE"/>
              </w:rPr>
              <w:fldChar w:fldCharType="separate"/>
            </w:r>
            <w:r w:rsidRPr="00D75BAE">
              <w:rPr>
                <w:rFonts w:cs="Times New Roman"/>
                <w:lang w:val="et-EE"/>
              </w:rPr>
              <w:t>(IUCN, 2024; PlutoF, 2019)</w:t>
            </w:r>
            <w:r w:rsidRPr="00D75BAE">
              <w:rPr>
                <w:noProof/>
                <w:lang w:val="et-EE"/>
              </w:rPr>
              <w:fldChar w:fldCharType="end"/>
            </w:r>
            <w:r w:rsidRPr="00D75BAE">
              <w:rPr>
                <w:rFonts w:cs="Times New Roman"/>
                <w:noProof/>
                <w:lang w:val="et-EE"/>
              </w:rPr>
              <w:t xml:space="preserve">, viimane kinnitatud leid pärineb aastast 1986 </w:t>
            </w:r>
            <w:r w:rsidRPr="00D75BAE">
              <w:rPr>
                <w:noProof/>
                <w:lang w:val="et-EE"/>
              </w:rPr>
              <w:fldChar w:fldCharType="begin"/>
            </w:r>
            <w:r w:rsidRPr="00D75BAE">
              <w:rPr>
                <w:rFonts w:cs="Times New Roman"/>
                <w:noProof/>
                <w:lang w:val="et-EE"/>
              </w:rPr>
              <w:instrText xml:space="preserve"> ADDIN ZOTERO_ITEM CSL_CITATION {"citationID":"lYKHvKFs","properties":{"formattedCitation":"(Timm &amp; Maran, 2020)","plainCitation":"(Timm &amp; Maran, 2020)","noteIndex":0},"citationItems":[{"id":3665,"uris":["http://zotero.org/users/12547476/items/XI9KQDAY"],"itemData":{"id":3665,"type":"article-journal","container-title":"Eesti Loodus","page":"12-21","title":"Kui palju on muutunud imetajate fauna Eestis?","volume":"3","author":[{"family":"Timm","given":"U"},{"family":"Maran","given":"T"}],"issued":{"date-parts":[["2020"]]}}}],"schema":"https://github.com/citation-style-language/schema/raw/master/csl-citation.json"} </w:instrText>
            </w:r>
            <w:r w:rsidRPr="00D75BAE">
              <w:rPr>
                <w:noProof/>
                <w:lang w:val="et-EE"/>
              </w:rPr>
              <w:fldChar w:fldCharType="separate"/>
            </w:r>
            <w:r w:rsidRPr="00D75BAE">
              <w:rPr>
                <w:rFonts w:cs="Times New Roman"/>
                <w:lang w:val="et-EE"/>
              </w:rPr>
              <w:t xml:space="preserve">(Timm </w:t>
            </w:r>
            <w:r w:rsidRPr="00D75BAE">
              <w:rPr>
                <w:rFonts w:cs="Times New Roman"/>
                <w:lang w:val="et-EE"/>
              </w:rPr>
              <w:lastRenderedPageBreak/>
              <w:t>&amp; Maran, 2020)</w:t>
            </w:r>
            <w:r w:rsidRPr="00D75BAE">
              <w:rPr>
                <w:noProof/>
                <w:lang w:val="et-EE"/>
              </w:rPr>
              <w:fldChar w:fldCharType="end"/>
            </w:r>
            <w:r w:rsidRPr="00D75BAE">
              <w:rPr>
                <w:rFonts w:cs="Times New Roman"/>
                <w:noProof/>
                <w:lang w:val="et-EE"/>
              </w:rPr>
              <w:t xml:space="preserve">. Soome lahes asuval Suur-Tütarsaarel on säilinud isoleeritud populatsioon </w:t>
            </w:r>
            <w:r w:rsidRPr="00D75BAE">
              <w:rPr>
                <w:noProof/>
                <w:lang w:val="et-EE"/>
              </w:rPr>
              <w:fldChar w:fldCharType="begin"/>
            </w:r>
            <w:r w:rsidRPr="00D75BAE">
              <w:rPr>
                <w:rFonts w:cs="Times New Roman"/>
                <w:noProof/>
                <w:lang w:val="et-EE"/>
              </w:rPr>
              <w:instrText xml:space="preserve"> ADDIN ZOTERO_ITEM CSL_CITATION {"citationID":"x1u0gNqD","properties":{"unsorted":false,"formattedCitation":"(Timm &amp; Maran, 2020)","plainCitation":"(Timm &amp; Maran, 2020)","noteIndex":0},"citationItems":[{"id":3665,"uris":["http://zotero.org/users/12547476/items/XI9KQDAY"],"itemData":{"id":3665,"type":"article-journal","container-title":"Eesti Loodus","page":"12-21","title":"Kui palju on muutunud imetajate fauna Eestis?","volume":"3","author":[{"family":"Timm","given":"U"},{"family":"Maran","given":"T"}],"issued":{"date-parts":[["2020"]]}}}],"schema":"https://github.com/citation-style-language/schema/raw/master/csl-citation.json"} </w:instrText>
            </w:r>
            <w:r w:rsidRPr="00D75BAE">
              <w:rPr>
                <w:noProof/>
                <w:lang w:val="et-EE"/>
              </w:rPr>
              <w:fldChar w:fldCharType="separate"/>
            </w:r>
            <w:r w:rsidRPr="00D75BAE">
              <w:rPr>
                <w:rFonts w:cs="Times New Roman"/>
                <w:lang w:val="et-EE"/>
              </w:rPr>
              <w:t>(Timm &amp; Maran, 2020)</w:t>
            </w:r>
            <w:r w:rsidRPr="00D75BAE">
              <w:rPr>
                <w:noProof/>
                <w:lang w:val="et-EE"/>
              </w:rPr>
              <w:fldChar w:fldCharType="end"/>
            </w:r>
            <w:r w:rsidRPr="00D75BAE">
              <w:rPr>
                <w:rFonts w:cs="Times New Roman"/>
                <w:noProof/>
                <w:lang w:val="et-EE"/>
              </w:rPr>
              <w:t xml:space="preserve">. Ajalooliste andmete põhjal oli lagrits varasemalt </w:t>
            </w:r>
            <w:r w:rsidRPr="00D75BAE">
              <w:rPr>
                <w:noProof/>
                <w:lang w:val="et-EE"/>
              </w:rPr>
              <w:drawing>
                <wp:anchor distT="0" distB="0" distL="114300" distR="114300" simplePos="0" relativeHeight="251665920" behindDoc="0" locked="0" layoutInCell="1" allowOverlap="1" wp14:anchorId="58598F61" wp14:editId="7EDE7073">
                  <wp:simplePos x="0" y="0"/>
                  <wp:positionH relativeFrom="margin">
                    <wp:posOffset>2540</wp:posOffset>
                  </wp:positionH>
                  <wp:positionV relativeFrom="paragraph">
                    <wp:posOffset>372745</wp:posOffset>
                  </wp:positionV>
                  <wp:extent cx="3568700" cy="3587115"/>
                  <wp:effectExtent l="0" t="0" r="0" b="0"/>
                  <wp:wrapSquare wrapText="bothSides"/>
                  <wp:docPr id="413523741" name="Picture 7" descr="Une image contenant texte, carte, atla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 carte, atlas, diagramme&#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l="2946" t="4877" r="2766" b="25415"/>
                          <a:stretch>
                            <a:fillRect/>
                          </a:stretch>
                        </pic:blipFill>
                        <pic:spPr bwMode="auto">
                          <a:xfrm>
                            <a:off x="0" y="0"/>
                            <a:ext cx="3568700" cy="3587115"/>
                          </a:xfrm>
                          <a:prstGeom prst="rect">
                            <a:avLst/>
                          </a:prstGeom>
                          <a:noFill/>
                        </pic:spPr>
                      </pic:pic>
                    </a:graphicData>
                  </a:graphic>
                  <wp14:sizeRelH relativeFrom="page">
                    <wp14:pctWidth>0</wp14:pctWidth>
                  </wp14:sizeRelH>
                  <wp14:sizeRelV relativeFrom="page">
                    <wp14:pctHeight>0</wp14:pctHeight>
                  </wp14:sizeRelV>
                </wp:anchor>
              </w:drawing>
            </w:r>
            <w:r w:rsidRPr="00D75BAE">
              <w:rPr>
                <w:rFonts w:cs="Times New Roman"/>
                <w:noProof/>
                <w:lang w:val="et-EE"/>
              </w:rPr>
              <w:t xml:space="preserve">Mandri-Eestis laialt levinud </w:t>
            </w:r>
            <w:r w:rsidRPr="00D75BAE">
              <w:rPr>
                <w:noProof/>
                <w:lang w:val="et-EE"/>
              </w:rPr>
              <w:fldChar w:fldCharType="begin"/>
            </w:r>
            <w:r w:rsidRPr="00D75BAE">
              <w:rPr>
                <w:rFonts w:cs="Times New Roman"/>
                <w:noProof/>
                <w:lang w:val="et-EE"/>
              </w:rPr>
              <w:instrText xml:space="preserve"> ADDIN ZOTERO_ITEM CSL_CITATION {"citationID":"0TNvCaCz","properties":{"formattedCitation":"(Jaik, 2010)","plainCitation":"(Jaik, 2010)","noteIndex":0},"citationItems":[{"id":3666,"uris":["http://zotero.org/users/12547476/items/45G7UVRX"],"itemData":{"id":3666,"type":"thesis","genre":"Bakalaureusetöö","publisher":"Tartu Ülikool","title":"Kahe unilaseliigi, pähklinäpi (Muscardinus avellanarius) ja lagritsa (Eliomys quercinus), elupaigakasutus ning levik Eestis","author":[{"family":"Jaik","given":"K."}],"issued":{"date-parts":[["2010"]]}}}],"schema":"https://github.com/citation-style-language/schema/raw/master/csl-citation.json"} </w:instrText>
            </w:r>
            <w:r w:rsidRPr="00D75BAE">
              <w:rPr>
                <w:noProof/>
                <w:lang w:val="et-EE"/>
              </w:rPr>
              <w:fldChar w:fldCharType="separate"/>
            </w:r>
            <w:r w:rsidRPr="00D75BAE">
              <w:rPr>
                <w:rFonts w:cs="Times New Roman"/>
                <w:lang w:val="et-EE"/>
              </w:rPr>
              <w:t>(Jaik, 2010)</w:t>
            </w:r>
            <w:r w:rsidRPr="00D75BAE">
              <w:rPr>
                <w:noProof/>
                <w:lang w:val="et-EE"/>
              </w:rPr>
              <w:fldChar w:fldCharType="end"/>
            </w:r>
            <w:r w:rsidRPr="00D75BAE">
              <w:rPr>
                <w:rFonts w:cs="Times New Roman"/>
                <w:noProof/>
                <w:lang w:val="et-EE"/>
              </w:rPr>
              <w:t xml:space="preserve">. </w:t>
            </w:r>
          </w:p>
          <w:p w14:paraId="1040ACB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p w14:paraId="1C2EC937"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p w14:paraId="49EA099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p w14:paraId="327DB73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p w14:paraId="1BE9E9D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77BD5796"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35D61E5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7255B09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5C6550C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35D9935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76F5C299"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i/>
                <w:iCs/>
                <w:noProof/>
                <w:lang w:val="et-EE"/>
              </w:rPr>
            </w:pPr>
          </w:p>
          <w:p w14:paraId="4D37538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Joonis  1 . Lagritsa (Eliomys quercinus) säilinud asurkonnad 27.02.2023 seisuga </w:t>
            </w:r>
            <w:r w:rsidRPr="00D75BAE">
              <w:rPr>
                <w:i/>
                <w:iCs/>
                <w:noProof/>
                <w:lang w:val="et-EE"/>
              </w:rPr>
              <w:fldChar w:fldCharType="begin"/>
            </w:r>
            <w:r w:rsidRPr="00D75BAE">
              <w:rPr>
                <w:rFonts w:cs="Times New Roman"/>
                <w:i/>
                <w:iCs/>
                <w:noProof/>
                <w:lang w:val="et-EE"/>
              </w:rPr>
              <w:instrText xml:space="preserve"> ADDIN ZOTERO_ITEM CSL_CITATION {"citationID":"fvG7Qn13","properties":{"unsorted":false,"formattedCitation":"(IUCN, 2024)","plainCitation":"(IUCN, 2024)","noteIndex":0},"citationItems":[{"id":3669,"uris":["http://zotero.org/users/12547476/items/7P9AZYKH"],"itemData":{"id":3669,"type":"document","publisher":"International Union for Conservation of Nature","title":"Garden Dormouse (Eliomys quercinus)","URL":"https://www.iucnredlist.org/species/7618/3139783","author":[{"family":"IUCN","given":""}],"issued":{"date-parts":[["2024"]]}}}],"schema":"https://github.com/citation-style-language/schema/raw/master/csl-citation.json"} </w:instrText>
            </w:r>
            <w:r w:rsidRPr="00D75BAE">
              <w:rPr>
                <w:i/>
                <w:iCs/>
                <w:noProof/>
                <w:lang w:val="et-EE"/>
              </w:rPr>
              <w:fldChar w:fldCharType="separate"/>
            </w:r>
            <w:r w:rsidRPr="00D75BAE">
              <w:rPr>
                <w:rFonts w:cs="Times New Roman"/>
                <w:lang w:val="et-EE"/>
              </w:rPr>
              <w:t>(IUCN, 2024)</w:t>
            </w:r>
            <w:r w:rsidRPr="00D75BAE">
              <w:rPr>
                <w:i/>
                <w:iCs/>
                <w:noProof/>
                <w:lang w:val="et-EE"/>
              </w:rPr>
              <w:fldChar w:fldCharType="end"/>
            </w:r>
          </w:p>
          <w:p w14:paraId="5E8D3EAF"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tc>
      </w:tr>
      <w:tr w:rsidR="002D3C3F" w:rsidRPr="001D1CA5" w14:paraId="4845CC96" w14:textId="77777777" w:rsidTr="00BB734D">
        <w:tc>
          <w:tcPr>
            <w:cnfStyle w:val="001000000000" w:firstRow="0" w:lastRow="0" w:firstColumn="1" w:lastColumn="0" w:oddVBand="0" w:evenVBand="0" w:oddHBand="0" w:evenHBand="0" w:firstRowFirstColumn="0" w:firstRowLastColumn="0" w:lastRowFirstColumn="0" w:lastRowLastColumn="0"/>
            <w:tcW w:w="1951" w:type="dxa"/>
            <w:hideMark/>
          </w:tcPr>
          <w:p w14:paraId="0BCC1DAC" w14:textId="77777777" w:rsidR="002D3C3F" w:rsidRPr="00D75BAE" w:rsidRDefault="002D3C3F" w:rsidP="00BB734D">
            <w:pPr>
              <w:jc w:val="both"/>
              <w:rPr>
                <w:rFonts w:cs="Times New Roman"/>
                <w:noProof/>
                <w:lang w:val="et-EE"/>
              </w:rPr>
            </w:pPr>
            <w:r w:rsidRPr="00D75BAE">
              <w:rPr>
                <w:rFonts w:cs="Times New Roman"/>
                <w:noProof/>
                <w:lang w:val="et-EE"/>
              </w:rPr>
              <w:lastRenderedPageBreak/>
              <w:t>Kaitsestaatus</w:t>
            </w:r>
          </w:p>
        </w:tc>
        <w:tc>
          <w:tcPr>
            <w:tcW w:w="11369" w:type="dxa"/>
            <w:hideMark/>
          </w:tcPr>
          <w:p w14:paraId="309B1372" w14:textId="77777777" w:rsidR="002D3C3F" w:rsidRPr="00D75BAE" w:rsidRDefault="002D3C3F" w:rsidP="00BB734D">
            <w:pPr>
              <w:jc w:val="both"/>
              <w:cnfStyle w:val="000000000000" w:firstRow="0" w:lastRow="0" w:firstColumn="0" w:lastColumn="0" w:oddVBand="0" w:evenVBand="0" w:oddHBand="0" w:evenHBand="0" w:firstRowFirstColumn="0" w:firstRowLastColumn="0" w:lastRowFirstColumn="0" w:lastRowLastColumn="0"/>
              <w:rPr>
                <w:rFonts w:cs="Times New Roman"/>
                <w:noProof/>
                <w:lang w:val="et-EE"/>
              </w:rPr>
            </w:pPr>
            <w:r w:rsidRPr="00D75BAE">
              <w:rPr>
                <w:rFonts w:cs="Times New Roman"/>
                <w:noProof/>
                <w:lang w:val="et-EE"/>
              </w:rPr>
              <w:t xml:space="preserve">Lagrits kuulub III kaitsekategooriasse, kuid tema tegelik olukord ja kaitsevajadus vastab I kaitsekategooria kriteeriumitele (Looduskaitseseadus § 46 lg 1 p 2), kuna arvukus on vähenenud üle kriitilise piiri ja väljasuremine on juba realiseerunud. Lagrits kuulub kaitstava liigina Berni konventsiooni III lisasse. </w:t>
            </w:r>
          </w:p>
        </w:tc>
      </w:tr>
    </w:tbl>
    <w:p w14:paraId="38C67DF8" w14:textId="77777777" w:rsidR="002D3C3F" w:rsidRPr="00D75BAE" w:rsidRDefault="002D3C3F" w:rsidP="002D3C3F">
      <w:pPr>
        <w:pStyle w:val="Heading1"/>
        <w:numPr>
          <w:ilvl w:val="0"/>
          <w:numId w:val="22"/>
        </w:numPr>
        <w:tabs>
          <w:tab w:val="left" w:pos="927"/>
        </w:tabs>
        <w:spacing w:before="0" w:after="240" w:line="240" w:lineRule="atLeast"/>
        <w:ind w:left="720" w:hanging="360"/>
        <w:jc w:val="both"/>
        <w:rPr>
          <w:b w:val="0"/>
          <w:bCs/>
          <w:noProof/>
          <w:szCs w:val="28"/>
          <w:lang w:val="et-EE"/>
        </w:rPr>
      </w:pPr>
      <w:bookmarkStart w:id="2" w:name="_Toc221887734"/>
      <w:bookmarkStart w:id="3" w:name="_Hlk175654494"/>
      <w:r w:rsidRPr="00D75BAE">
        <w:rPr>
          <w:bCs/>
          <w:noProof/>
          <w:szCs w:val="28"/>
          <w:lang w:val="et-EE"/>
        </w:rPr>
        <w:lastRenderedPageBreak/>
        <w:t>Mõjutegurid ja kaitsemeetmed</w:t>
      </w:r>
      <w:bookmarkEnd w:id="2"/>
      <w:r w:rsidRPr="00D75BAE">
        <w:rPr>
          <w:bCs/>
          <w:noProof/>
          <w:szCs w:val="28"/>
          <w:lang w:val="et-EE"/>
        </w:rPr>
        <w:t xml:space="preserve"> </w:t>
      </w:r>
      <w:bookmarkEnd w:id="3"/>
    </w:p>
    <w:p w14:paraId="641FDA29" w14:textId="2D0579CE" w:rsidR="002D3C3F" w:rsidRDefault="002D3C3F" w:rsidP="009D2A71">
      <w:pPr>
        <w:jc w:val="both"/>
        <w:rPr>
          <w:lang w:val="et-EE"/>
        </w:rPr>
      </w:pPr>
      <w:r w:rsidRPr="00D75BAE">
        <w:rPr>
          <w:lang w:val="et-EE"/>
        </w:rPr>
        <w:t>Tegevuskava koostamise hetkel puuduvad Eestis lagritsa looduslikud asurkonnad ning Eestis potentsiaalselt ohustavad tegurid on täpselt teadmata. Ohutegurite ja kaitsemeetmete kaardistamisel on lähtutud teaduskirjandusest, eksperthinnangutest ja teiste riikide kogemusest.</w:t>
      </w:r>
      <w:r w:rsidR="009D2A71">
        <w:rPr>
          <w:lang w:val="et-EE"/>
        </w:rPr>
        <w:t xml:space="preserve"> </w:t>
      </w:r>
      <w:r w:rsidR="009D2A71" w:rsidRPr="009D2A71">
        <w:rPr>
          <w:lang w:val="et-EE"/>
        </w:rPr>
        <w:t xml:space="preserve">Käesolevas tegevuskavas on kõik mõjutegurid hinnatud kategooriasse </w:t>
      </w:r>
      <w:r w:rsidR="009D2A71">
        <w:rPr>
          <w:lang w:val="et-EE"/>
        </w:rPr>
        <w:t>„</w:t>
      </w:r>
      <w:r w:rsidR="009D2A71" w:rsidRPr="009D2A71">
        <w:rPr>
          <w:lang w:val="et-EE"/>
        </w:rPr>
        <w:t>ei ole teada</w:t>
      </w:r>
      <w:r w:rsidR="009D2A71">
        <w:rPr>
          <w:lang w:val="et-EE"/>
        </w:rPr>
        <w:t>“</w:t>
      </w:r>
      <w:r w:rsidR="009D2A71" w:rsidRPr="009D2A71">
        <w:rPr>
          <w:lang w:val="et-EE"/>
        </w:rPr>
        <w:t xml:space="preserve">, kuna lagritsa Eesti asurkondade kadumise täpsed põhjused ning erinevate ohutegurite tegelik mõju Eesti tingimustes ei ole teada. Mõjutegurite tugevus ja vajalikud kaitsemeetmed selgitatakse välja </w:t>
      </w:r>
      <w:proofErr w:type="spellStart"/>
      <w:r w:rsidR="009D2A71" w:rsidRPr="009D2A71">
        <w:rPr>
          <w:lang w:val="et-EE"/>
        </w:rPr>
        <w:t>taasasustamise</w:t>
      </w:r>
      <w:proofErr w:type="spellEnd"/>
      <w:r w:rsidR="009D2A71" w:rsidRPr="009D2A71">
        <w:rPr>
          <w:lang w:val="et-EE"/>
        </w:rPr>
        <w:t xml:space="preserve"> käigus ning vahehindamise alusel vajadusel täpsustatakse tegevuskava.</w:t>
      </w:r>
    </w:p>
    <w:p w14:paraId="0DA8FA25" w14:textId="77777777" w:rsidR="009D2A71" w:rsidRPr="00D75BAE" w:rsidRDefault="009D2A71" w:rsidP="009D2A71">
      <w:pPr>
        <w:jc w:val="both"/>
        <w:rPr>
          <w:lang w:val="et-EE"/>
        </w:rPr>
      </w:pPr>
    </w:p>
    <w:p w14:paraId="35015440" w14:textId="77777777" w:rsidR="002D3C3F" w:rsidRPr="00D75BAE" w:rsidRDefault="002D3C3F" w:rsidP="002D3C3F">
      <w:pPr>
        <w:rPr>
          <w:lang w:val="et-EE"/>
        </w:rPr>
      </w:pPr>
      <w:r w:rsidRPr="00D75BAE">
        <w:rPr>
          <w:lang w:val="et-EE"/>
        </w:rPr>
        <w:t>Tabel 2. Lagritsa mõjutegurid ja kaitsemeetmed</w:t>
      </w:r>
    </w:p>
    <w:tbl>
      <w:tblPr>
        <w:tblStyle w:val="GridTable1Light"/>
        <w:tblW w:w="13955" w:type="dxa"/>
        <w:tblLayout w:type="fixed"/>
        <w:tblLook w:val="04A0" w:firstRow="1" w:lastRow="0" w:firstColumn="1" w:lastColumn="0" w:noHBand="0" w:noVBand="1"/>
      </w:tblPr>
      <w:tblGrid>
        <w:gridCol w:w="709"/>
        <w:gridCol w:w="2410"/>
        <w:gridCol w:w="850"/>
        <w:gridCol w:w="1134"/>
        <w:gridCol w:w="2694"/>
        <w:gridCol w:w="2969"/>
        <w:gridCol w:w="858"/>
        <w:gridCol w:w="2331"/>
      </w:tblGrid>
      <w:tr w:rsidR="002D3C3F" w:rsidRPr="00D75BAE" w14:paraId="2AAF59D2" w14:textId="77777777" w:rsidTr="00BB734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09" w:type="dxa"/>
          </w:tcPr>
          <w:p w14:paraId="0F09F0AC" w14:textId="77777777" w:rsidR="002D3C3F" w:rsidRPr="00D75BAE" w:rsidRDefault="002D3C3F" w:rsidP="00BB734D">
            <w:pPr>
              <w:tabs>
                <w:tab w:val="left" w:pos="0"/>
              </w:tabs>
              <w:spacing w:before="240" w:line="240" w:lineRule="atLeast"/>
              <w:jc w:val="center"/>
              <w:rPr>
                <w:rFonts w:cs="Times New Roman"/>
                <w:lang w:val="et-EE"/>
              </w:rPr>
            </w:pPr>
            <w:r w:rsidRPr="00D75BAE">
              <w:rPr>
                <w:rFonts w:cs="Times New Roman"/>
                <w:lang w:val="et-EE"/>
              </w:rPr>
              <w:t>Jrk</w:t>
            </w:r>
          </w:p>
        </w:tc>
        <w:tc>
          <w:tcPr>
            <w:tcW w:w="2410" w:type="dxa"/>
          </w:tcPr>
          <w:p w14:paraId="0B62ACA9" w14:textId="77777777" w:rsidR="002D3C3F" w:rsidRPr="00D75BAE" w:rsidRDefault="002D3C3F" w:rsidP="00BB734D">
            <w:pPr>
              <w:tabs>
                <w:tab w:val="left" w:pos="0"/>
              </w:tabs>
              <w:spacing w:line="24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val="et-EE" w:eastAsia="ar-SA"/>
              </w:rPr>
            </w:pPr>
            <w:bookmarkStart w:id="4" w:name="_Hlk175734499"/>
            <w:bookmarkStart w:id="5" w:name="_Hlk188602811"/>
            <w:r w:rsidRPr="00D75BAE">
              <w:rPr>
                <w:rFonts w:cs="Times New Roman"/>
                <w:lang w:val="et-EE"/>
              </w:rPr>
              <w:t>Mõjuteguri nimetus</w:t>
            </w:r>
            <w:r w:rsidRPr="00D75BAE">
              <w:rPr>
                <w:rStyle w:val="FootnoteReference"/>
                <w:rFonts w:eastAsia="Times New Roman" w:cs="Times New Roman"/>
                <w:lang w:val="et-EE" w:eastAsia="ar-SA"/>
              </w:rPr>
              <w:footnoteReference w:id="1"/>
            </w:r>
          </w:p>
        </w:tc>
        <w:tc>
          <w:tcPr>
            <w:tcW w:w="850" w:type="dxa"/>
          </w:tcPr>
          <w:p w14:paraId="63868F62"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b w:val="0"/>
                <w:lang w:val="et-EE"/>
              </w:rPr>
            </w:pPr>
            <w:r w:rsidRPr="00D75BAE">
              <w:rPr>
                <w:rFonts w:cs="Times New Roman"/>
                <w:lang w:val="et-EE"/>
              </w:rPr>
              <w:t>Kood</w:t>
            </w:r>
          </w:p>
        </w:tc>
        <w:tc>
          <w:tcPr>
            <w:tcW w:w="1134" w:type="dxa"/>
          </w:tcPr>
          <w:p w14:paraId="3C378116"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b w:val="0"/>
                <w:lang w:val="et-EE"/>
              </w:rPr>
            </w:pPr>
            <w:r w:rsidRPr="00D75BAE">
              <w:rPr>
                <w:rFonts w:cs="Times New Roman"/>
                <w:lang w:val="et-EE"/>
              </w:rPr>
              <w:t>Mõju-teguri tähtsus</w:t>
            </w:r>
          </w:p>
        </w:tc>
        <w:tc>
          <w:tcPr>
            <w:tcW w:w="2694" w:type="dxa"/>
          </w:tcPr>
          <w:p w14:paraId="386004B5"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Täpsustav selgitus</w:t>
            </w:r>
          </w:p>
        </w:tc>
        <w:tc>
          <w:tcPr>
            <w:tcW w:w="2969" w:type="dxa"/>
          </w:tcPr>
          <w:p w14:paraId="56A153D1"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b w:val="0"/>
                <w:lang w:val="et-EE"/>
              </w:rPr>
            </w:pPr>
            <w:r w:rsidRPr="00D75BAE">
              <w:rPr>
                <w:rFonts w:cs="Times New Roman"/>
                <w:lang w:val="et-EE"/>
              </w:rPr>
              <w:t>Meetme nimetus</w:t>
            </w:r>
          </w:p>
        </w:tc>
        <w:tc>
          <w:tcPr>
            <w:tcW w:w="858" w:type="dxa"/>
          </w:tcPr>
          <w:p w14:paraId="06195E62"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b w:val="0"/>
                <w:lang w:val="et-EE"/>
              </w:rPr>
            </w:pPr>
            <w:r w:rsidRPr="00D75BAE">
              <w:rPr>
                <w:rFonts w:cs="Times New Roman"/>
                <w:lang w:val="et-EE"/>
              </w:rPr>
              <w:t>Kood</w:t>
            </w:r>
          </w:p>
        </w:tc>
        <w:tc>
          <w:tcPr>
            <w:tcW w:w="2331" w:type="dxa"/>
          </w:tcPr>
          <w:p w14:paraId="164686D5"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nimetus</w:t>
            </w:r>
          </w:p>
        </w:tc>
      </w:tr>
      <w:tr w:rsidR="002D3C3F" w:rsidRPr="00D75BAE" w14:paraId="76B806F4"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241588DC" w14:textId="77777777" w:rsidR="002D3C3F" w:rsidRPr="00D75BAE" w:rsidRDefault="002D3C3F" w:rsidP="00BB734D">
            <w:pPr>
              <w:rPr>
                <w:rFonts w:cs="Times New Roman"/>
                <w:lang w:val="et-EE"/>
              </w:rPr>
            </w:pPr>
          </w:p>
        </w:tc>
        <w:tc>
          <w:tcPr>
            <w:tcW w:w="13246" w:type="dxa"/>
            <w:gridSpan w:val="7"/>
          </w:tcPr>
          <w:p w14:paraId="693022E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bookmarkStart w:id="6" w:name="_Hlk175734538"/>
            <w:bookmarkStart w:id="7" w:name="_Hlk175666493"/>
            <w:r w:rsidRPr="00D75BAE">
              <w:rPr>
                <w:rFonts w:cs="Times New Roman"/>
                <w:b/>
                <w:bCs/>
                <w:lang w:val="et-EE"/>
              </w:rPr>
              <w:t>Põllumajandusega seotud tavad (PA):</w:t>
            </w:r>
          </w:p>
        </w:tc>
      </w:tr>
      <w:tr w:rsidR="002D3C3F" w:rsidRPr="00D75BAE" w14:paraId="44DA0A05"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0CEFB555" w14:textId="77777777" w:rsidR="002D3C3F" w:rsidRPr="00D75BAE" w:rsidRDefault="002D3C3F" w:rsidP="00BB734D">
            <w:pPr>
              <w:rPr>
                <w:rFonts w:cs="Times New Roman"/>
                <w:b w:val="0"/>
                <w:bCs w:val="0"/>
                <w:lang w:val="et-EE"/>
              </w:rPr>
            </w:pPr>
            <w:r w:rsidRPr="00D75BAE">
              <w:rPr>
                <w:rFonts w:cs="Times New Roman"/>
                <w:lang w:val="et-EE"/>
              </w:rPr>
              <w:t>2.1</w:t>
            </w:r>
          </w:p>
        </w:tc>
        <w:bookmarkEnd w:id="4"/>
        <w:bookmarkEnd w:id="6"/>
        <w:bookmarkEnd w:id="7"/>
        <w:tc>
          <w:tcPr>
            <w:tcW w:w="2410" w:type="dxa"/>
          </w:tcPr>
          <w:p w14:paraId="630C269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r w:rsidRPr="00D75BAE">
              <w:rPr>
                <w:rFonts w:cs="Times New Roman"/>
                <w:lang w:val="et-EE"/>
              </w:rPr>
              <w:t>Taimekaitsekemikaalide kasutamine põllumajanduses</w:t>
            </w:r>
          </w:p>
        </w:tc>
        <w:tc>
          <w:tcPr>
            <w:tcW w:w="850" w:type="dxa"/>
          </w:tcPr>
          <w:p w14:paraId="6430545A"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PA14</w:t>
            </w:r>
          </w:p>
        </w:tc>
        <w:tc>
          <w:tcPr>
            <w:tcW w:w="1134" w:type="dxa"/>
          </w:tcPr>
          <w:p w14:paraId="2D20EC12" w14:textId="74221453"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1637685792"/>
                <w:placeholder>
                  <w:docPart w:val="736B655F0B0A4C578CD39CC4A26C044F"/>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0E162F">
                  <w:rPr>
                    <w:rFonts w:cs="Times New Roman"/>
                    <w:lang w:val="et-EE"/>
                  </w:rPr>
                  <w:t>Ei ole teada</w:t>
                </w:r>
              </w:sdtContent>
            </w:sdt>
          </w:p>
        </w:tc>
        <w:tc>
          <w:tcPr>
            <w:tcW w:w="2694" w:type="dxa"/>
          </w:tcPr>
          <w:p w14:paraId="630D2D2D" w14:textId="752174C5"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Pestitsiidid võivad akumuleeruda lagritsate rasvkoes, põhjustades mürgistust või surma</w:t>
            </w:r>
            <w:r w:rsidR="002347ED">
              <w:rPr>
                <w:rFonts w:cs="Times New Roman"/>
                <w:lang w:val="et-EE"/>
              </w:rPr>
              <w:t xml:space="preserve">. Pestitsiidide (eelkõige insektitsiidide ja </w:t>
            </w:r>
            <w:proofErr w:type="spellStart"/>
            <w:r w:rsidR="002347ED">
              <w:rPr>
                <w:rFonts w:cs="Times New Roman"/>
                <w:lang w:val="et-EE"/>
              </w:rPr>
              <w:t>molluskitsiidide</w:t>
            </w:r>
            <w:proofErr w:type="spellEnd"/>
            <w:r w:rsidR="002347ED">
              <w:rPr>
                <w:rFonts w:cs="Times New Roman"/>
                <w:lang w:val="et-EE"/>
              </w:rPr>
              <w:t>) kasutus vähendab ka lagritsa saakobjektide hulka.</w:t>
            </w:r>
          </w:p>
        </w:tc>
        <w:tc>
          <w:tcPr>
            <w:tcW w:w="2969" w:type="dxa"/>
          </w:tcPr>
          <w:p w14:paraId="0B8B11D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Hallata looduslike ja sünteetiliste väetiste ning kemikaalide kasutamist põllumajanduslikus tootmises taime- ja loomakasvatuses</w:t>
            </w:r>
          </w:p>
        </w:tc>
        <w:tc>
          <w:tcPr>
            <w:tcW w:w="858" w:type="dxa"/>
          </w:tcPr>
          <w:p w14:paraId="7138D7B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MA09</w:t>
            </w:r>
          </w:p>
        </w:tc>
        <w:tc>
          <w:tcPr>
            <w:tcW w:w="2331" w:type="dxa"/>
          </w:tcPr>
          <w:p w14:paraId="2CB8B3E4" w14:textId="1E5814A9" w:rsidR="002D3C3F" w:rsidRPr="00CE0DC1"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Pestitsiidide kasutuse vältimine lagritsa elupaikade vahetus läheduses</w:t>
            </w:r>
            <w:r w:rsidR="00BB1D84">
              <w:rPr>
                <w:rFonts w:cs="Times New Roman"/>
                <w:lang w:val="et-EE"/>
              </w:rPr>
              <w:t xml:space="preserve">. </w:t>
            </w:r>
            <w:r w:rsidR="00BB1D84" w:rsidRPr="00BB1D84">
              <w:rPr>
                <w:rFonts w:cs="Times New Roman"/>
                <w:lang w:val="et-EE"/>
              </w:rPr>
              <w:t>Pakri maastikukaitseal</w:t>
            </w:r>
            <w:r w:rsidR="006C0E53">
              <w:rPr>
                <w:rFonts w:cs="Times New Roman"/>
                <w:lang w:val="et-EE"/>
              </w:rPr>
              <w:t xml:space="preserve">al </w:t>
            </w:r>
            <w:r w:rsidR="00CE0DC1" w:rsidRPr="00CE0DC1">
              <w:rPr>
                <w:rFonts w:cs="Times New Roman"/>
                <w:lang w:val="et-EE"/>
              </w:rPr>
              <w:t>pestitsiididest tulenev risk eeldatavasti madal</w:t>
            </w:r>
            <w:r w:rsidR="0094264D">
              <w:rPr>
                <w:rFonts w:cs="Times New Roman"/>
                <w:lang w:val="et-EE"/>
              </w:rPr>
              <w:t>, sest kasutus on üldiselt keelatud.</w:t>
            </w:r>
          </w:p>
        </w:tc>
      </w:tr>
      <w:tr w:rsidR="002D3C3F" w:rsidRPr="00D75BAE" w14:paraId="45B3FFC6"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7BBF33A3" w14:textId="77777777" w:rsidR="002D3C3F" w:rsidRPr="00D75BAE" w:rsidRDefault="002D3C3F" w:rsidP="00BB734D">
            <w:pPr>
              <w:rPr>
                <w:rFonts w:cs="Times New Roman"/>
                <w:b w:val="0"/>
                <w:bCs w:val="0"/>
                <w:lang w:val="et-EE"/>
              </w:rPr>
            </w:pPr>
            <w:r w:rsidRPr="00D75BAE">
              <w:rPr>
                <w:rFonts w:cs="Times New Roman"/>
                <w:lang w:val="et-EE"/>
              </w:rPr>
              <w:lastRenderedPageBreak/>
              <w:t>2.2</w:t>
            </w:r>
          </w:p>
        </w:tc>
        <w:tc>
          <w:tcPr>
            <w:tcW w:w="2410" w:type="dxa"/>
          </w:tcPr>
          <w:p w14:paraId="712CDB8A"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Väikeste maastikuelementide eemaldamine (hekid, kiviaiad, tormad, üksikud või puude grupid)</w:t>
            </w:r>
          </w:p>
        </w:tc>
        <w:tc>
          <w:tcPr>
            <w:tcW w:w="850" w:type="dxa"/>
          </w:tcPr>
          <w:p w14:paraId="60EF298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PA04</w:t>
            </w:r>
          </w:p>
        </w:tc>
        <w:tc>
          <w:tcPr>
            <w:tcW w:w="1134" w:type="dxa"/>
          </w:tcPr>
          <w:p w14:paraId="521A0021" w14:textId="5A729A21"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619445722"/>
                <w:placeholder>
                  <w:docPart w:val="8D2385E41532480F90F49513AB9C6F88"/>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0E162F">
                  <w:rPr>
                    <w:rFonts w:cs="Times New Roman"/>
                    <w:lang w:val="et-EE"/>
                  </w:rPr>
                  <w:t>Ei ole teada</w:t>
                </w:r>
              </w:sdtContent>
            </w:sdt>
          </w:p>
        </w:tc>
        <w:tc>
          <w:tcPr>
            <w:tcW w:w="2694" w:type="dxa"/>
          </w:tcPr>
          <w:p w14:paraId="4A83E022"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Kiviaedade ja puude eemaldamine vähendab varje- ja pesitsusvõimalusi</w:t>
            </w:r>
          </w:p>
        </w:tc>
        <w:tc>
          <w:tcPr>
            <w:tcW w:w="2969" w:type="dxa"/>
          </w:tcPr>
          <w:p w14:paraId="403A52A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Säilitada olemasolevad ekstensiivsed põllumajandustavad ja põllumajanduslikud maastikuelemendid</w:t>
            </w:r>
          </w:p>
        </w:tc>
        <w:tc>
          <w:tcPr>
            <w:tcW w:w="858" w:type="dxa"/>
          </w:tcPr>
          <w:p w14:paraId="188132B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MA03</w:t>
            </w:r>
          </w:p>
        </w:tc>
        <w:tc>
          <w:tcPr>
            <w:tcW w:w="2331" w:type="dxa"/>
          </w:tcPr>
          <w:p w14:paraId="2F82BDB1"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Kiviaedade ja puude (gruppide) säilitamine lagritsa elupaikades ja nende vahetus läheduses</w:t>
            </w:r>
          </w:p>
        </w:tc>
      </w:tr>
      <w:tr w:rsidR="002D3C3F" w:rsidRPr="00D75BAE" w14:paraId="763E5FF4"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25682BEB" w14:textId="77777777" w:rsidR="002D3C3F" w:rsidRPr="00D75BAE" w:rsidRDefault="002D3C3F" w:rsidP="00BB734D">
            <w:pPr>
              <w:rPr>
                <w:rFonts w:cs="Times New Roman"/>
                <w:lang w:val="et-EE"/>
              </w:rPr>
            </w:pPr>
          </w:p>
        </w:tc>
        <w:tc>
          <w:tcPr>
            <w:tcW w:w="13246" w:type="dxa"/>
            <w:gridSpan w:val="7"/>
          </w:tcPr>
          <w:p w14:paraId="286999CF"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b/>
                <w:bCs/>
                <w:lang w:val="et-EE"/>
              </w:rPr>
              <w:t>Metsandusega seotud tavad (PB)</w:t>
            </w:r>
            <w:r w:rsidRPr="00D75BAE">
              <w:rPr>
                <w:rFonts w:cs="Times New Roman"/>
                <w:lang w:val="et-EE"/>
              </w:rPr>
              <w:t>:</w:t>
            </w:r>
          </w:p>
        </w:tc>
      </w:tr>
      <w:tr w:rsidR="002D3C3F" w:rsidRPr="00D75BAE" w14:paraId="497BF7D0"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51F417F7" w14:textId="77777777" w:rsidR="002D3C3F" w:rsidRPr="00D75BAE" w:rsidRDefault="002D3C3F" w:rsidP="00BB734D">
            <w:pPr>
              <w:rPr>
                <w:rFonts w:cs="Times New Roman"/>
                <w:b w:val="0"/>
                <w:bCs w:val="0"/>
                <w:lang w:val="et-EE"/>
              </w:rPr>
            </w:pPr>
            <w:r w:rsidRPr="00D75BAE">
              <w:rPr>
                <w:rFonts w:cs="Times New Roman"/>
                <w:lang w:val="et-EE"/>
              </w:rPr>
              <w:t>2.3</w:t>
            </w:r>
          </w:p>
        </w:tc>
        <w:tc>
          <w:tcPr>
            <w:tcW w:w="2410" w:type="dxa"/>
          </w:tcPr>
          <w:p w14:paraId="1C48302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Üleminek ühelt metsamaakasutusviisilt teisele</w:t>
            </w:r>
          </w:p>
        </w:tc>
        <w:tc>
          <w:tcPr>
            <w:tcW w:w="850" w:type="dxa"/>
          </w:tcPr>
          <w:p w14:paraId="186D193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PB02</w:t>
            </w:r>
          </w:p>
        </w:tc>
        <w:tc>
          <w:tcPr>
            <w:tcW w:w="1134" w:type="dxa"/>
          </w:tcPr>
          <w:p w14:paraId="2C6C6DC1" w14:textId="798FC611"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808208087"/>
                <w:placeholder>
                  <w:docPart w:val="61411AD0B7D641918E4212EBD3A85F90"/>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0E162F">
                  <w:rPr>
                    <w:rFonts w:cs="Times New Roman"/>
                    <w:lang w:val="et-EE"/>
                  </w:rPr>
                  <w:t>Ei ole teada</w:t>
                </w:r>
              </w:sdtContent>
            </w:sdt>
          </w:p>
        </w:tc>
        <w:tc>
          <w:tcPr>
            <w:tcW w:w="2694" w:type="dxa"/>
          </w:tcPr>
          <w:p w14:paraId="56BB4FB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(Pool)looduslike metsade muutmine majandusmetsadeks vähendab varje- ja pesitsusvõimalusi ning toidubaasi</w:t>
            </w:r>
          </w:p>
        </w:tc>
        <w:tc>
          <w:tcPr>
            <w:tcW w:w="2969" w:type="dxa"/>
          </w:tcPr>
          <w:p w14:paraId="6AEF029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Vältida (pool)looduslike elupaikade muutmist metsadeks ja (pool)looduslike metsade muutmist intensiivseks metsaistanduseks</w:t>
            </w:r>
          </w:p>
        </w:tc>
        <w:tc>
          <w:tcPr>
            <w:tcW w:w="858" w:type="dxa"/>
          </w:tcPr>
          <w:p w14:paraId="6E4246A5"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MB01</w:t>
            </w:r>
          </w:p>
        </w:tc>
        <w:tc>
          <w:tcPr>
            <w:tcW w:w="2331" w:type="dxa"/>
          </w:tcPr>
          <w:p w14:paraId="7F9D1D5A" w14:textId="5C3A836A"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Vältida (pool)looduslike metsade muutmist majandusmetsadeks </w:t>
            </w:r>
            <w:r w:rsidR="006C0E53" w:rsidRPr="00BB1D84">
              <w:rPr>
                <w:rFonts w:cs="Times New Roman"/>
                <w:lang w:val="et-EE"/>
              </w:rPr>
              <w:t xml:space="preserve"> Pakri maastikukaitseal</w:t>
            </w:r>
            <w:r w:rsidR="006C0E53">
              <w:rPr>
                <w:rFonts w:cs="Times New Roman"/>
                <w:lang w:val="et-EE"/>
              </w:rPr>
              <w:t xml:space="preserve">al </w:t>
            </w:r>
            <w:r w:rsidR="00211995">
              <w:rPr>
                <w:rFonts w:cs="Times New Roman"/>
                <w:lang w:val="et-EE"/>
              </w:rPr>
              <w:t>metsamajandusest</w:t>
            </w:r>
            <w:r w:rsidR="006C0E53" w:rsidRPr="00CE0DC1">
              <w:rPr>
                <w:rFonts w:cs="Times New Roman"/>
                <w:lang w:val="et-EE"/>
              </w:rPr>
              <w:t xml:space="preserve"> tulenev risk eeldatavasti madal.</w:t>
            </w:r>
          </w:p>
        </w:tc>
      </w:tr>
      <w:tr w:rsidR="002D3C3F" w:rsidRPr="00D367C9" w14:paraId="4FA339DB"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33DEB29E" w14:textId="77777777" w:rsidR="002D3C3F" w:rsidRPr="00D75BAE" w:rsidRDefault="002D3C3F" w:rsidP="00BB734D">
            <w:pPr>
              <w:rPr>
                <w:rFonts w:cs="Times New Roman"/>
                <w:b w:val="0"/>
                <w:bCs w:val="0"/>
                <w:lang w:val="et-EE"/>
              </w:rPr>
            </w:pPr>
            <w:r w:rsidRPr="00D75BAE">
              <w:rPr>
                <w:rFonts w:cs="Times New Roman"/>
                <w:lang w:val="et-EE"/>
              </w:rPr>
              <w:t>2.4</w:t>
            </w:r>
          </w:p>
        </w:tc>
        <w:tc>
          <w:tcPr>
            <w:tcW w:w="2410" w:type="dxa"/>
          </w:tcPr>
          <w:p w14:paraId="017718E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Surnud ja surevate puude (sh kõdupuidu) eemaldamine</w:t>
            </w:r>
          </w:p>
        </w:tc>
        <w:tc>
          <w:tcPr>
            <w:tcW w:w="850" w:type="dxa"/>
          </w:tcPr>
          <w:p w14:paraId="51028CD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PB07</w:t>
            </w:r>
          </w:p>
        </w:tc>
        <w:tc>
          <w:tcPr>
            <w:tcW w:w="1134" w:type="dxa"/>
          </w:tcPr>
          <w:p w14:paraId="69E2D04D" w14:textId="1BAE71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596067172"/>
                <w:placeholder>
                  <w:docPart w:val="380E752F3B784599A705C2ABB8BD9146"/>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0E162F">
                  <w:rPr>
                    <w:rFonts w:cs="Times New Roman"/>
                    <w:lang w:val="et-EE"/>
                  </w:rPr>
                  <w:t>Ei ole teada</w:t>
                </w:r>
              </w:sdtContent>
            </w:sdt>
          </w:p>
        </w:tc>
        <w:tc>
          <w:tcPr>
            <w:tcW w:w="2694" w:type="dxa"/>
          </w:tcPr>
          <w:p w14:paraId="3D5E135B"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Surnud ja surevate puude eemaldamine vähendab toidubaasi (selgrootuid) </w:t>
            </w:r>
          </w:p>
        </w:tc>
        <w:tc>
          <w:tcPr>
            <w:tcW w:w="2969" w:type="dxa"/>
          </w:tcPr>
          <w:p w14:paraId="5D196DC9"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Olemasolevate traditsiooniliste metsamajandamis- ja kasutustavade säilitamine</w:t>
            </w:r>
          </w:p>
        </w:tc>
        <w:tc>
          <w:tcPr>
            <w:tcW w:w="858" w:type="dxa"/>
          </w:tcPr>
          <w:p w14:paraId="3395AF2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MB02</w:t>
            </w:r>
          </w:p>
        </w:tc>
        <w:tc>
          <w:tcPr>
            <w:tcW w:w="2331" w:type="dxa"/>
          </w:tcPr>
          <w:p w14:paraId="106D6408" w14:textId="76901D65"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Surnud puude ja kõdupuidu säilitamine loodusmetsades</w:t>
            </w:r>
            <w:r w:rsidR="00211995" w:rsidRPr="00BB1D84">
              <w:rPr>
                <w:rFonts w:cs="Times New Roman"/>
                <w:lang w:val="et-EE"/>
              </w:rPr>
              <w:t xml:space="preserve"> Pakri maastikukaitseal</w:t>
            </w:r>
            <w:r w:rsidR="00211995">
              <w:rPr>
                <w:rFonts w:cs="Times New Roman"/>
                <w:lang w:val="et-EE"/>
              </w:rPr>
              <w:t>al metsamajandusest</w:t>
            </w:r>
            <w:r w:rsidR="00211995" w:rsidRPr="00CE0DC1">
              <w:rPr>
                <w:rFonts w:cs="Times New Roman"/>
                <w:lang w:val="et-EE"/>
              </w:rPr>
              <w:t xml:space="preserve"> tulenev risk eeldatavasti madal.</w:t>
            </w:r>
          </w:p>
        </w:tc>
      </w:tr>
      <w:tr w:rsidR="002D3C3F" w:rsidRPr="00D75BAE" w14:paraId="09A9BE19"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43EF742E" w14:textId="77777777" w:rsidR="002D3C3F" w:rsidRPr="00D75BAE" w:rsidRDefault="002D3C3F" w:rsidP="00BB734D">
            <w:pPr>
              <w:rPr>
                <w:rFonts w:cs="Times New Roman"/>
                <w:lang w:val="et-EE"/>
              </w:rPr>
            </w:pPr>
          </w:p>
        </w:tc>
        <w:tc>
          <w:tcPr>
            <w:tcW w:w="13246" w:type="dxa"/>
            <w:gridSpan w:val="7"/>
          </w:tcPr>
          <w:p w14:paraId="5448D895"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bookmarkStart w:id="8" w:name="_Hlk207704766"/>
            <w:r w:rsidRPr="00D75BAE">
              <w:rPr>
                <w:rFonts w:cs="Times New Roman"/>
                <w:b/>
                <w:bCs/>
                <w:lang w:val="et-EE"/>
              </w:rPr>
              <w:t>Bioloogiliste elusressursside (v.a põllumajandus ja metsandus) kaevandamine ja kasvatamine (PG):</w:t>
            </w:r>
          </w:p>
        </w:tc>
      </w:tr>
      <w:tr w:rsidR="002D3C3F" w:rsidRPr="00D75BAE" w14:paraId="0E9ECFDB"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4FEE831F" w14:textId="77777777" w:rsidR="002D3C3F" w:rsidRPr="00D75BAE" w:rsidRDefault="002D3C3F" w:rsidP="00BB734D">
            <w:pPr>
              <w:rPr>
                <w:rFonts w:cs="Times New Roman"/>
                <w:b w:val="0"/>
                <w:bCs w:val="0"/>
                <w:lang w:val="et-EE"/>
              </w:rPr>
            </w:pPr>
            <w:r w:rsidRPr="00D75BAE">
              <w:rPr>
                <w:rFonts w:cs="Times New Roman"/>
                <w:lang w:val="et-EE"/>
              </w:rPr>
              <w:lastRenderedPageBreak/>
              <w:t>2.5</w:t>
            </w:r>
          </w:p>
        </w:tc>
        <w:tc>
          <w:tcPr>
            <w:tcW w:w="2410" w:type="dxa"/>
          </w:tcPr>
          <w:p w14:paraId="0C29256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Ebaseaduslik küttimine / surmamine</w:t>
            </w:r>
          </w:p>
        </w:tc>
        <w:tc>
          <w:tcPr>
            <w:tcW w:w="850" w:type="dxa"/>
          </w:tcPr>
          <w:p w14:paraId="218C1AB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PG11</w:t>
            </w:r>
          </w:p>
        </w:tc>
        <w:tc>
          <w:tcPr>
            <w:tcW w:w="1134" w:type="dxa"/>
          </w:tcPr>
          <w:p w14:paraId="16EA7AFC" w14:textId="777777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1176505083"/>
                <w:placeholder>
                  <w:docPart w:val="B2035EFC7A8C47ADAC95F7A1944051E9"/>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2D3C3F" w:rsidRPr="00D75BAE">
                  <w:rPr>
                    <w:rFonts w:cs="Times New Roman"/>
                    <w:lang w:val="et-EE"/>
                  </w:rPr>
                  <w:t>Ei ole teada</w:t>
                </w:r>
              </w:sdtContent>
            </w:sdt>
          </w:p>
        </w:tc>
        <w:tc>
          <w:tcPr>
            <w:tcW w:w="2694" w:type="dxa"/>
          </w:tcPr>
          <w:p w14:paraId="3C7CE379"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Loomade tahtlik või tahtmatu surmamine sarnasuse tõttu hiirlastega</w:t>
            </w:r>
          </w:p>
        </w:tc>
        <w:tc>
          <w:tcPr>
            <w:tcW w:w="2969" w:type="dxa"/>
          </w:tcPr>
          <w:p w14:paraId="1E2F6F3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Looduslike taimede, seente ja loomade ebaseadusliku tapmise, kalapüügi ja saagikoristuse kontrollimine / kõrvaldamine</w:t>
            </w:r>
          </w:p>
        </w:tc>
        <w:tc>
          <w:tcPr>
            <w:tcW w:w="858" w:type="dxa"/>
          </w:tcPr>
          <w:p w14:paraId="1CC9D3F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MG04</w:t>
            </w:r>
          </w:p>
        </w:tc>
        <w:tc>
          <w:tcPr>
            <w:tcW w:w="2331" w:type="dxa"/>
          </w:tcPr>
          <w:p w14:paraId="05D6704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Ebaseadusliku surmamise ilmnemisel selle kontrollimine, teadlikkuse tõstmine</w:t>
            </w:r>
          </w:p>
        </w:tc>
      </w:tr>
      <w:tr w:rsidR="002D3C3F" w:rsidRPr="00D75BAE" w14:paraId="4BD2F6E7"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7D98B988" w14:textId="77777777" w:rsidR="002D3C3F" w:rsidRPr="00D75BAE" w:rsidRDefault="002D3C3F" w:rsidP="00BB734D">
            <w:pPr>
              <w:rPr>
                <w:rFonts w:cs="Times New Roman"/>
                <w:lang w:val="et-EE"/>
              </w:rPr>
            </w:pPr>
          </w:p>
        </w:tc>
        <w:tc>
          <w:tcPr>
            <w:tcW w:w="13246" w:type="dxa"/>
            <w:gridSpan w:val="7"/>
          </w:tcPr>
          <w:p w14:paraId="6712805A"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proofErr w:type="spellStart"/>
            <w:r w:rsidRPr="00D75BAE">
              <w:rPr>
                <w:rFonts w:cs="Times New Roman"/>
                <w:b/>
                <w:bCs/>
                <w:lang w:val="et-EE"/>
              </w:rPr>
              <w:t>Võõrliigid</w:t>
            </w:r>
            <w:proofErr w:type="spellEnd"/>
            <w:r w:rsidRPr="00D75BAE">
              <w:rPr>
                <w:rFonts w:cs="Times New Roman"/>
                <w:b/>
                <w:bCs/>
                <w:lang w:val="et-EE"/>
              </w:rPr>
              <w:t xml:space="preserve"> ja probleemsed liigid (PII):</w:t>
            </w:r>
          </w:p>
        </w:tc>
      </w:tr>
      <w:tr w:rsidR="004C1A28" w:rsidRPr="00D75BAE" w14:paraId="045F8B4F" w14:textId="77777777" w:rsidTr="004C1A28">
        <w:trPr>
          <w:trHeight w:val="678"/>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756DF92" w14:textId="77777777" w:rsidR="004C1A28" w:rsidRPr="00D75BAE" w:rsidRDefault="004C1A28" w:rsidP="00BB734D">
            <w:pPr>
              <w:rPr>
                <w:rFonts w:cs="Times New Roman"/>
                <w:b w:val="0"/>
                <w:bCs w:val="0"/>
                <w:lang w:val="et-EE"/>
              </w:rPr>
            </w:pPr>
            <w:r w:rsidRPr="00D75BAE">
              <w:rPr>
                <w:rFonts w:cs="Times New Roman"/>
                <w:lang w:val="et-EE"/>
              </w:rPr>
              <w:t>2.6</w:t>
            </w:r>
          </w:p>
        </w:tc>
        <w:tc>
          <w:tcPr>
            <w:tcW w:w="2410" w:type="dxa"/>
          </w:tcPr>
          <w:p w14:paraId="5ACBD435"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r w:rsidRPr="00D75BAE">
              <w:rPr>
                <w:rFonts w:cs="Times New Roman"/>
                <w:lang w:val="et-EE"/>
              </w:rPr>
              <w:t>Probleemsed pärismaised liigid</w:t>
            </w:r>
          </w:p>
        </w:tc>
        <w:tc>
          <w:tcPr>
            <w:tcW w:w="850" w:type="dxa"/>
          </w:tcPr>
          <w:p w14:paraId="5898CBF2"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PI03</w:t>
            </w:r>
          </w:p>
        </w:tc>
        <w:tc>
          <w:tcPr>
            <w:tcW w:w="1134" w:type="dxa"/>
            <w:vMerge w:val="restart"/>
          </w:tcPr>
          <w:p w14:paraId="78D4E2D2" w14:textId="77777777" w:rsidR="004C1A28"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702246879"/>
                <w:placeholder>
                  <w:docPart w:val="6E6C9C94F56F4483AC89CCB1F2DCF293"/>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4C1A28" w:rsidRPr="00D75BAE">
                  <w:rPr>
                    <w:rFonts w:cs="Times New Roman"/>
                    <w:lang w:val="et-EE"/>
                  </w:rPr>
                  <w:t>Ei ole teada</w:t>
                </w:r>
              </w:sdtContent>
            </w:sdt>
          </w:p>
        </w:tc>
        <w:tc>
          <w:tcPr>
            <w:tcW w:w="2694" w:type="dxa"/>
          </w:tcPr>
          <w:p w14:paraId="1A0E7F50"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Väikekiskjate </w:t>
            </w:r>
            <w:r w:rsidRPr="004C1A28">
              <w:rPr>
                <w:rFonts w:cs="Times New Roman"/>
                <w:lang w:val="et-EE"/>
              </w:rPr>
              <w:t>(</w:t>
            </w:r>
            <w:r w:rsidRPr="004C1A28">
              <w:rPr>
                <w:lang w:val="et-EE"/>
              </w:rPr>
              <w:t>kährik</w:t>
            </w:r>
            <w:r w:rsidRPr="004C1A28">
              <w:rPr>
                <w:rFonts w:cs="Times New Roman"/>
                <w:lang w:val="et-EE"/>
              </w:rPr>
              <w:t>,</w:t>
            </w:r>
            <w:r w:rsidRPr="00D75BAE">
              <w:rPr>
                <w:rFonts w:cs="Times New Roman"/>
                <w:lang w:val="et-EE"/>
              </w:rPr>
              <w:t xml:space="preserve"> rebane, kärplased) </w:t>
            </w:r>
            <w:proofErr w:type="spellStart"/>
            <w:r w:rsidRPr="00D75BAE">
              <w:rPr>
                <w:rFonts w:cs="Times New Roman"/>
                <w:lang w:val="et-EE"/>
              </w:rPr>
              <w:t>kisklussurve</w:t>
            </w:r>
            <w:proofErr w:type="spellEnd"/>
          </w:p>
        </w:tc>
        <w:tc>
          <w:tcPr>
            <w:tcW w:w="2969" w:type="dxa"/>
          </w:tcPr>
          <w:p w14:paraId="3936DEA1" w14:textId="09116D66"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Probleemsete kohalike liikide majandamine</w:t>
            </w:r>
          </w:p>
        </w:tc>
        <w:tc>
          <w:tcPr>
            <w:tcW w:w="858" w:type="dxa"/>
          </w:tcPr>
          <w:p w14:paraId="090793AB"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MI05</w:t>
            </w:r>
          </w:p>
        </w:tc>
        <w:tc>
          <w:tcPr>
            <w:tcW w:w="2331" w:type="dxa"/>
            <w:vMerge w:val="restart"/>
          </w:tcPr>
          <w:p w14:paraId="02B8BE0C"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Suure </w:t>
            </w:r>
            <w:proofErr w:type="spellStart"/>
            <w:r w:rsidRPr="00D75BAE">
              <w:rPr>
                <w:rFonts w:cs="Times New Roman"/>
                <w:lang w:val="et-EE"/>
              </w:rPr>
              <w:t>kisklussurve</w:t>
            </w:r>
            <w:proofErr w:type="spellEnd"/>
            <w:r w:rsidRPr="00D75BAE">
              <w:rPr>
                <w:rFonts w:cs="Times New Roman"/>
                <w:lang w:val="et-EE"/>
              </w:rPr>
              <w:t xml:space="preserve"> ilmnemisel väikekiskjate ohjamine</w:t>
            </w:r>
          </w:p>
        </w:tc>
      </w:tr>
      <w:tr w:rsidR="004C1A28" w:rsidRPr="00D75BAE" w14:paraId="15B46725" w14:textId="77777777" w:rsidTr="004C1A28">
        <w:trPr>
          <w:trHeight w:val="678"/>
        </w:trPr>
        <w:tc>
          <w:tcPr>
            <w:cnfStyle w:val="001000000000" w:firstRow="0" w:lastRow="0" w:firstColumn="1" w:lastColumn="0" w:oddVBand="0" w:evenVBand="0" w:oddHBand="0" w:evenHBand="0" w:firstRowFirstColumn="0" w:firstRowLastColumn="0" w:lastRowFirstColumn="0" w:lastRowLastColumn="0"/>
            <w:tcW w:w="709" w:type="dxa"/>
            <w:vMerge/>
          </w:tcPr>
          <w:p w14:paraId="6B48AAA6" w14:textId="77777777" w:rsidR="004C1A28" w:rsidRPr="00D75BAE" w:rsidRDefault="004C1A28" w:rsidP="00BB734D">
            <w:pPr>
              <w:rPr>
                <w:lang w:val="et-EE"/>
              </w:rPr>
            </w:pPr>
          </w:p>
        </w:tc>
        <w:tc>
          <w:tcPr>
            <w:tcW w:w="2410" w:type="dxa"/>
          </w:tcPr>
          <w:p w14:paraId="5DC78B5A" w14:textId="0D7371A9"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lang w:val="et-EE"/>
              </w:rPr>
            </w:pPr>
            <w:r w:rsidRPr="004C1A28">
              <w:rPr>
                <w:lang w:val="et-EE"/>
              </w:rPr>
              <w:t xml:space="preserve">EL tähtsusega probleemsed </w:t>
            </w:r>
            <w:proofErr w:type="spellStart"/>
            <w:r w:rsidRPr="004C1A28">
              <w:rPr>
                <w:lang w:val="et-EE"/>
              </w:rPr>
              <w:t>invasiivsed</w:t>
            </w:r>
            <w:proofErr w:type="spellEnd"/>
            <w:r w:rsidRPr="004C1A28">
              <w:rPr>
                <w:lang w:val="et-EE"/>
              </w:rPr>
              <w:t xml:space="preserve"> </w:t>
            </w:r>
            <w:proofErr w:type="spellStart"/>
            <w:r w:rsidRPr="004C1A28">
              <w:rPr>
                <w:lang w:val="et-EE"/>
              </w:rPr>
              <w:t>võõrliigid</w:t>
            </w:r>
            <w:proofErr w:type="spellEnd"/>
          </w:p>
        </w:tc>
        <w:tc>
          <w:tcPr>
            <w:tcW w:w="850" w:type="dxa"/>
          </w:tcPr>
          <w:p w14:paraId="4B39EF02" w14:textId="4F21E7D4"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lang w:val="et-EE"/>
              </w:rPr>
            </w:pPr>
            <w:r>
              <w:rPr>
                <w:lang w:val="et-EE"/>
              </w:rPr>
              <w:t>PI01</w:t>
            </w:r>
          </w:p>
        </w:tc>
        <w:tc>
          <w:tcPr>
            <w:tcW w:w="1134" w:type="dxa"/>
            <w:vMerge/>
          </w:tcPr>
          <w:p w14:paraId="08930E79" w14:textId="77777777" w:rsidR="004C1A28" w:rsidRDefault="004C1A28" w:rsidP="00BB734D">
            <w:pPr>
              <w:cnfStyle w:val="000000000000" w:firstRow="0" w:lastRow="0" w:firstColumn="0" w:lastColumn="0" w:oddVBand="0" w:evenVBand="0" w:oddHBand="0" w:evenHBand="0" w:firstRowFirstColumn="0" w:firstRowLastColumn="0" w:lastRowFirstColumn="0" w:lastRowLastColumn="0"/>
              <w:rPr>
                <w:lang w:val="et-EE"/>
              </w:rPr>
            </w:pPr>
          </w:p>
        </w:tc>
        <w:tc>
          <w:tcPr>
            <w:tcW w:w="2694" w:type="dxa"/>
          </w:tcPr>
          <w:p w14:paraId="0C9EFD45" w14:textId="5A9390ED"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lang w:val="et-EE"/>
              </w:rPr>
            </w:pPr>
            <w:r w:rsidRPr="004C1A28">
              <w:rPr>
                <w:lang w:val="et-EE"/>
              </w:rPr>
              <w:t xml:space="preserve">Probleemid, mis on seotud liidu jaoks probleemsete </w:t>
            </w:r>
            <w:proofErr w:type="spellStart"/>
            <w:r w:rsidRPr="004C1A28">
              <w:rPr>
                <w:lang w:val="et-EE"/>
              </w:rPr>
              <w:t>invasiivsete</w:t>
            </w:r>
            <w:proofErr w:type="spellEnd"/>
            <w:r w:rsidRPr="004C1A28">
              <w:rPr>
                <w:lang w:val="et-EE"/>
              </w:rPr>
              <w:t xml:space="preserve"> </w:t>
            </w:r>
            <w:proofErr w:type="spellStart"/>
            <w:r w:rsidRPr="004C1A28">
              <w:rPr>
                <w:lang w:val="et-EE"/>
              </w:rPr>
              <w:t>võõrliikidega</w:t>
            </w:r>
            <w:proofErr w:type="spellEnd"/>
            <w:r w:rsidRPr="004C1A28">
              <w:rPr>
                <w:lang w:val="et-EE"/>
              </w:rPr>
              <w:t xml:space="preserve"> (määruse (EL) nr 1143/2014 alusel)</w:t>
            </w:r>
          </w:p>
        </w:tc>
        <w:tc>
          <w:tcPr>
            <w:tcW w:w="2969" w:type="dxa"/>
          </w:tcPr>
          <w:p w14:paraId="4A66F437" w14:textId="1CCA7DE0" w:rsidR="004C1A28" w:rsidRPr="00D75BAE" w:rsidRDefault="001B096D" w:rsidP="00BB734D">
            <w:pPr>
              <w:cnfStyle w:val="000000000000" w:firstRow="0" w:lastRow="0" w:firstColumn="0" w:lastColumn="0" w:oddVBand="0" w:evenVBand="0" w:oddHBand="0" w:evenHBand="0" w:firstRowFirstColumn="0" w:firstRowLastColumn="0" w:lastRowFirstColumn="0" w:lastRowLastColumn="0"/>
              <w:rPr>
                <w:lang w:val="et-EE"/>
              </w:rPr>
            </w:pPr>
            <w:r w:rsidRPr="001B096D">
              <w:rPr>
                <w:lang w:val="et-EE"/>
              </w:rPr>
              <w:t xml:space="preserve">Kogu liidu jaoks probleemsete </w:t>
            </w:r>
            <w:proofErr w:type="spellStart"/>
            <w:r w:rsidRPr="001B096D">
              <w:rPr>
                <w:lang w:val="et-EE"/>
              </w:rPr>
              <w:t>invasiivsete</w:t>
            </w:r>
            <w:proofErr w:type="spellEnd"/>
            <w:r w:rsidRPr="001B096D">
              <w:rPr>
                <w:lang w:val="et-EE"/>
              </w:rPr>
              <w:t xml:space="preserve"> </w:t>
            </w:r>
            <w:proofErr w:type="spellStart"/>
            <w:r w:rsidRPr="001B096D">
              <w:rPr>
                <w:lang w:val="et-EE"/>
              </w:rPr>
              <w:t>võõrliikide</w:t>
            </w:r>
            <w:proofErr w:type="spellEnd"/>
            <w:r w:rsidRPr="001B096D">
              <w:rPr>
                <w:lang w:val="et-EE"/>
              </w:rPr>
              <w:t xml:space="preserve"> majandamine, tõrje või likvideerimine</w:t>
            </w:r>
          </w:p>
        </w:tc>
        <w:tc>
          <w:tcPr>
            <w:tcW w:w="858" w:type="dxa"/>
          </w:tcPr>
          <w:p w14:paraId="6AB3CC00" w14:textId="06A28810" w:rsidR="004C1A28" w:rsidRPr="00D75BAE" w:rsidRDefault="001B096D" w:rsidP="00BB734D">
            <w:pPr>
              <w:cnfStyle w:val="000000000000" w:firstRow="0" w:lastRow="0" w:firstColumn="0" w:lastColumn="0" w:oddVBand="0" w:evenVBand="0" w:oddHBand="0" w:evenHBand="0" w:firstRowFirstColumn="0" w:firstRowLastColumn="0" w:lastRowFirstColumn="0" w:lastRowLastColumn="0"/>
              <w:rPr>
                <w:lang w:val="et-EE"/>
              </w:rPr>
            </w:pPr>
            <w:r>
              <w:rPr>
                <w:lang w:val="et-EE"/>
              </w:rPr>
              <w:t>MI02</w:t>
            </w:r>
          </w:p>
        </w:tc>
        <w:tc>
          <w:tcPr>
            <w:tcW w:w="2331" w:type="dxa"/>
            <w:vMerge/>
          </w:tcPr>
          <w:p w14:paraId="0EA61D08" w14:textId="77777777" w:rsidR="004C1A28" w:rsidRPr="00D75BAE" w:rsidRDefault="004C1A28" w:rsidP="00BB734D">
            <w:pPr>
              <w:cnfStyle w:val="000000000000" w:firstRow="0" w:lastRow="0" w:firstColumn="0" w:lastColumn="0" w:oddVBand="0" w:evenVBand="0" w:oddHBand="0" w:evenHBand="0" w:firstRowFirstColumn="0" w:firstRowLastColumn="0" w:lastRowFirstColumn="0" w:lastRowLastColumn="0"/>
              <w:rPr>
                <w:lang w:val="et-EE"/>
              </w:rPr>
            </w:pPr>
          </w:p>
        </w:tc>
      </w:tr>
      <w:tr w:rsidR="002D3C3F" w:rsidRPr="00D75BAE" w14:paraId="583103DE"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60700AF9" w14:textId="77777777" w:rsidR="002D3C3F" w:rsidRPr="00D75BAE" w:rsidRDefault="002D3C3F" w:rsidP="00BB734D">
            <w:pPr>
              <w:rPr>
                <w:rFonts w:cs="Times New Roman"/>
                <w:lang w:val="et-EE"/>
              </w:rPr>
            </w:pPr>
          </w:p>
        </w:tc>
        <w:tc>
          <w:tcPr>
            <w:tcW w:w="13246" w:type="dxa"/>
            <w:gridSpan w:val="7"/>
          </w:tcPr>
          <w:p w14:paraId="4561E8E9"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r w:rsidRPr="00D75BAE">
              <w:rPr>
                <w:rFonts w:cs="Times New Roman"/>
                <w:b/>
                <w:bCs/>
                <w:lang w:val="et-EE"/>
              </w:rPr>
              <w:t>Kliimamuutused (PJ):</w:t>
            </w:r>
          </w:p>
        </w:tc>
      </w:tr>
      <w:tr w:rsidR="002D3C3F" w:rsidRPr="00D75BAE" w14:paraId="0942CD23"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6B6E3197" w14:textId="77777777" w:rsidR="002D3C3F" w:rsidRPr="00D75BAE" w:rsidRDefault="002D3C3F" w:rsidP="00BB734D">
            <w:pPr>
              <w:rPr>
                <w:rFonts w:cs="Times New Roman"/>
                <w:b w:val="0"/>
                <w:bCs w:val="0"/>
                <w:lang w:val="et-EE"/>
              </w:rPr>
            </w:pPr>
            <w:r w:rsidRPr="00D75BAE">
              <w:rPr>
                <w:rFonts w:cs="Times New Roman"/>
                <w:lang w:val="et-EE"/>
              </w:rPr>
              <w:t>2.7</w:t>
            </w:r>
          </w:p>
        </w:tc>
        <w:tc>
          <w:tcPr>
            <w:tcW w:w="2410" w:type="dxa"/>
          </w:tcPr>
          <w:p w14:paraId="7D7154C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Temperatuurimuutused ja kliimamuutustest tingitud äärmuslikud tegurid</w:t>
            </w:r>
          </w:p>
        </w:tc>
        <w:tc>
          <w:tcPr>
            <w:tcW w:w="850" w:type="dxa"/>
          </w:tcPr>
          <w:p w14:paraId="7FCF52DA"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PJ01</w:t>
            </w:r>
          </w:p>
        </w:tc>
        <w:tc>
          <w:tcPr>
            <w:tcW w:w="1134" w:type="dxa"/>
          </w:tcPr>
          <w:p w14:paraId="4FAA6450" w14:textId="777777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39596156"/>
                <w:placeholder>
                  <w:docPart w:val="573E5E2CC2884595B571BBEC7203EBA9"/>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2D3C3F" w:rsidRPr="00D75BAE">
                  <w:rPr>
                    <w:rFonts w:cs="Times New Roman"/>
                    <w:lang w:val="et-EE"/>
                  </w:rPr>
                  <w:t>Ei ole teada</w:t>
                </w:r>
              </w:sdtContent>
            </w:sdt>
          </w:p>
        </w:tc>
        <w:tc>
          <w:tcPr>
            <w:tcW w:w="2694" w:type="dxa"/>
          </w:tcPr>
          <w:p w14:paraId="56D73949"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color w:val="000000" w:themeColor="text1"/>
                <w:lang w:val="et-EE" w:eastAsia="ar-SA"/>
              </w:rPr>
              <w:t xml:space="preserve">Suured temperatuurikõikumised talvel </w:t>
            </w:r>
            <w:r w:rsidRPr="00D75BAE">
              <w:rPr>
                <w:rFonts w:eastAsia="Times New Roman" w:cs="Times New Roman"/>
                <w:lang w:val="et-EE" w:eastAsia="ar-SA"/>
              </w:rPr>
              <w:t>võivad põhjustada talveunest ärkamist ebasoodsal ajal ja nälgimist</w:t>
            </w:r>
          </w:p>
        </w:tc>
        <w:tc>
          <w:tcPr>
            <w:tcW w:w="2969" w:type="dxa"/>
          </w:tcPr>
          <w:p w14:paraId="19BD98C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lang w:val="et-EE" w:eastAsia="ar-SA"/>
              </w:rPr>
              <w:t>Rakendada kliimamuutustega kohanemise meetmeid</w:t>
            </w:r>
          </w:p>
        </w:tc>
        <w:tc>
          <w:tcPr>
            <w:tcW w:w="858" w:type="dxa"/>
          </w:tcPr>
          <w:p w14:paraId="199A3241"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MJ02</w:t>
            </w:r>
          </w:p>
        </w:tc>
        <w:tc>
          <w:tcPr>
            <w:tcW w:w="2331" w:type="dxa"/>
          </w:tcPr>
          <w:p w14:paraId="4B86B10B"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Probleemi ilmnemisel kaaluda talvise toidubaasi täiendamist või muul moel elupaikade kvaliteedi parandamist</w:t>
            </w:r>
          </w:p>
        </w:tc>
      </w:tr>
      <w:tr w:rsidR="002D3C3F" w:rsidRPr="00D75BAE" w14:paraId="1E15AC98"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62C47EE5" w14:textId="77777777" w:rsidR="002D3C3F" w:rsidRPr="00D75BAE" w:rsidRDefault="002D3C3F" w:rsidP="00BB734D">
            <w:pPr>
              <w:rPr>
                <w:rFonts w:cs="Times New Roman"/>
                <w:lang w:val="et-EE"/>
              </w:rPr>
            </w:pPr>
          </w:p>
        </w:tc>
        <w:tc>
          <w:tcPr>
            <w:tcW w:w="13246" w:type="dxa"/>
            <w:gridSpan w:val="7"/>
          </w:tcPr>
          <w:p w14:paraId="27450676"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r w:rsidRPr="00D75BAE">
              <w:rPr>
                <w:rFonts w:cs="Times New Roman"/>
                <w:b/>
                <w:bCs/>
                <w:lang w:val="et-EE"/>
              </w:rPr>
              <w:t>Geoloogilised sündmused, looduslikud protsessid ja katastroofid (PM):</w:t>
            </w:r>
          </w:p>
        </w:tc>
      </w:tr>
      <w:tr w:rsidR="002D3C3F" w:rsidRPr="00D75BAE" w14:paraId="0414E676"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408B00E3" w14:textId="77777777" w:rsidR="002D3C3F" w:rsidRPr="00D75BAE" w:rsidRDefault="002D3C3F" w:rsidP="00BB734D">
            <w:pPr>
              <w:rPr>
                <w:rFonts w:cs="Times New Roman"/>
                <w:b w:val="0"/>
                <w:bCs w:val="0"/>
                <w:lang w:val="et-EE"/>
              </w:rPr>
            </w:pPr>
            <w:r w:rsidRPr="00D75BAE">
              <w:rPr>
                <w:rFonts w:cs="Times New Roman"/>
                <w:lang w:val="et-EE"/>
              </w:rPr>
              <w:t>2.8</w:t>
            </w:r>
          </w:p>
        </w:tc>
        <w:tc>
          <w:tcPr>
            <w:tcW w:w="2410" w:type="dxa"/>
          </w:tcPr>
          <w:p w14:paraId="2FADCAC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Looduslikud protsessid, millel ei ole seost inimtegevuste või kliimamuutustega</w:t>
            </w:r>
          </w:p>
        </w:tc>
        <w:tc>
          <w:tcPr>
            <w:tcW w:w="850" w:type="dxa"/>
          </w:tcPr>
          <w:p w14:paraId="3947E9C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PM07</w:t>
            </w:r>
          </w:p>
          <w:p w14:paraId="16DFB8A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tc>
        <w:tc>
          <w:tcPr>
            <w:tcW w:w="1134" w:type="dxa"/>
          </w:tcPr>
          <w:p w14:paraId="1FBBBE34" w14:textId="777777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sdt>
              <w:sdtPr>
                <w:rPr>
                  <w:lang w:val="et-EE"/>
                </w:rPr>
                <w:id w:val="-1455558987"/>
                <w:placeholder>
                  <w:docPart w:val="99D3D0633A534720BB44021202C99DD1"/>
                </w:placeholder>
                <w:dropDownList>
                  <w:listItem w:displayText="Väike" w:value="Väike"/>
                  <w:listItem w:displayText="Keskmine" w:value="Keskmine"/>
                  <w:listItem w:displayText="Suur" w:value="Suur"/>
                  <w:listItem w:displayText="Kriitiline" w:value="Kriitiline"/>
                  <w:listItem w:displayText="Ei ole teada" w:value="Ei ole teada"/>
                </w:dropDownList>
              </w:sdtPr>
              <w:sdtEndPr/>
              <w:sdtContent>
                <w:r w:rsidR="002D3C3F" w:rsidRPr="00D75BAE">
                  <w:rPr>
                    <w:rFonts w:cs="Times New Roman"/>
                    <w:lang w:val="et-EE"/>
                  </w:rPr>
                  <w:t>Ei ole teada</w:t>
                </w:r>
              </w:sdtContent>
            </w:sdt>
          </w:p>
        </w:tc>
        <w:tc>
          <w:tcPr>
            <w:tcW w:w="2694" w:type="dxa"/>
          </w:tcPr>
          <w:p w14:paraId="007C9B13"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lang w:val="et-EE" w:eastAsia="ar-SA"/>
              </w:rPr>
              <w:t xml:space="preserve">Vähenenud sigivus ja/või geneetiline depressioon, mis võib tuleneda </w:t>
            </w:r>
            <w:proofErr w:type="spellStart"/>
            <w:r w:rsidRPr="00D75BAE">
              <w:rPr>
                <w:rFonts w:eastAsia="Times New Roman" w:cs="Times New Roman"/>
                <w:lang w:val="et-EE" w:eastAsia="ar-SA"/>
              </w:rPr>
              <w:t>lähiristumisest</w:t>
            </w:r>
            <w:proofErr w:type="spellEnd"/>
            <w:r w:rsidRPr="00D75BAE">
              <w:rPr>
                <w:rFonts w:eastAsia="Times New Roman" w:cs="Times New Roman"/>
                <w:lang w:val="et-EE" w:eastAsia="ar-SA"/>
              </w:rPr>
              <w:t xml:space="preserve"> ja/või vähesest geenivoolust elupaigalaikude vahel </w:t>
            </w:r>
          </w:p>
        </w:tc>
        <w:tc>
          <w:tcPr>
            <w:tcW w:w="2969" w:type="dxa"/>
          </w:tcPr>
          <w:p w14:paraId="4755D4A2"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lang w:val="et-EE" w:eastAsia="ar-SA"/>
              </w:rPr>
              <w:t>Majandada kohalikke liike (sh direktiiviväliseid liike)</w:t>
            </w:r>
          </w:p>
        </w:tc>
        <w:tc>
          <w:tcPr>
            <w:tcW w:w="858" w:type="dxa"/>
          </w:tcPr>
          <w:p w14:paraId="42CB358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LIIKMESRIIK 04</w:t>
            </w:r>
          </w:p>
        </w:tc>
        <w:tc>
          <w:tcPr>
            <w:tcW w:w="2331" w:type="dxa"/>
          </w:tcPr>
          <w:p w14:paraId="08D23A5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Geneetilised analüüsid </w:t>
            </w:r>
            <w:r w:rsidRPr="00D75BAE">
              <w:rPr>
                <w:rFonts w:cs="Times New Roman"/>
                <w:i/>
                <w:iCs/>
                <w:lang w:val="et-EE"/>
              </w:rPr>
              <w:t>in situ</w:t>
            </w:r>
            <w:r w:rsidRPr="00D75BAE">
              <w:rPr>
                <w:rFonts w:cs="Times New Roman"/>
                <w:lang w:val="et-EE"/>
              </w:rPr>
              <w:t xml:space="preserve"> ja </w:t>
            </w:r>
            <w:proofErr w:type="spellStart"/>
            <w:r w:rsidRPr="00D75BAE">
              <w:rPr>
                <w:rFonts w:cs="Times New Roman"/>
                <w:i/>
                <w:iCs/>
                <w:lang w:val="et-EE"/>
              </w:rPr>
              <w:t>ex</w:t>
            </w:r>
            <w:proofErr w:type="spellEnd"/>
            <w:r w:rsidRPr="00D75BAE">
              <w:rPr>
                <w:rFonts w:cs="Times New Roman"/>
                <w:i/>
                <w:iCs/>
                <w:lang w:val="et-EE"/>
              </w:rPr>
              <w:t xml:space="preserve"> situ</w:t>
            </w:r>
            <w:r w:rsidRPr="00D75BAE">
              <w:rPr>
                <w:rFonts w:cs="Times New Roman"/>
                <w:lang w:val="et-EE"/>
              </w:rPr>
              <w:t xml:space="preserve"> asurkondades, vajadusel geneetilise mitmekesisuse suurendamine ja </w:t>
            </w:r>
            <w:proofErr w:type="spellStart"/>
            <w:r w:rsidRPr="00D75BAE">
              <w:rPr>
                <w:rFonts w:cs="Times New Roman"/>
                <w:lang w:val="et-EE"/>
              </w:rPr>
              <w:t>levivuse</w:t>
            </w:r>
            <w:proofErr w:type="spellEnd"/>
            <w:r w:rsidRPr="00D75BAE">
              <w:rPr>
                <w:rFonts w:cs="Times New Roman"/>
                <w:lang w:val="et-EE"/>
              </w:rPr>
              <w:t xml:space="preserve"> toetamine asurkondades </w:t>
            </w:r>
          </w:p>
        </w:tc>
      </w:tr>
      <w:tr w:rsidR="002D3C3F" w:rsidRPr="00D75BAE" w14:paraId="5BAE6E46" w14:textId="77777777" w:rsidTr="00BB734D">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30DA01F4" w14:textId="77777777" w:rsidR="002D3C3F" w:rsidRPr="00D75BAE" w:rsidRDefault="002D3C3F" w:rsidP="00BB734D">
            <w:pPr>
              <w:rPr>
                <w:rFonts w:cs="Times New Roman"/>
                <w:lang w:val="et-EE"/>
              </w:rPr>
            </w:pPr>
          </w:p>
        </w:tc>
        <w:tc>
          <w:tcPr>
            <w:tcW w:w="13246" w:type="dxa"/>
            <w:gridSpan w:val="7"/>
          </w:tcPr>
          <w:p w14:paraId="3689B34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b/>
                <w:bCs/>
                <w:lang w:val="et-EE"/>
              </w:rPr>
            </w:pPr>
            <w:r w:rsidRPr="00D75BAE">
              <w:rPr>
                <w:rFonts w:cs="Times New Roman"/>
                <w:b/>
                <w:bCs/>
                <w:lang w:val="et-EE"/>
              </w:rPr>
              <w:t>Tundmatud surved, surve ja surve puudub väljastpoolt liikmesriiki (PX):</w:t>
            </w:r>
          </w:p>
        </w:tc>
      </w:tr>
      <w:tr w:rsidR="002D3C3F" w:rsidRPr="00D75BAE" w14:paraId="0CAC4DD5" w14:textId="77777777" w:rsidTr="00BB734D">
        <w:trPr>
          <w:trHeight w:val="112"/>
        </w:trPr>
        <w:tc>
          <w:tcPr>
            <w:cnfStyle w:val="001000000000" w:firstRow="0" w:lastRow="0" w:firstColumn="1" w:lastColumn="0" w:oddVBand="0" w:evenVBand="0" w:oddHBand="0" w:evenHBand="0" w:firstRowFirstColumn="0" w:firstRowLastColumn="0" w:lastRowFirstColumn="0" w:lastRowLastColumn="0"/>
            <w:tcW w:w="709" w:type="dxa"/>
          </w:tcPr>
          <w:p w14:paraId="4DC94CF8" w14:textId="77777777" w:rsidR="002D3C3F" w:rsidRPr="00D75BAE" w:rsidRDefault="002D3C3F" w:rsidP="00BB734D">
            <w:pPr>
              <w:rPr>
                <w:rFonts w:cs="Times New Roman"/>
                <w:b w:val="0"/>
                <w:bCs w:val="0"/>
                <w:lang w:val="et-EE"/>
              </w:rPr>
            </w:pPr>
            <w:r w:rsidRPr="00D75BAE">
              <w:rPr>
                <w:rFonts w:cs="Times New Roman"/>
                <w:lang w:val="et-EE"/>
              </w:rPr>
              <w:t>2.9</w:t>
            </w:r>
          </w:p>
        </w:tc>
        <w:tc>
          <w:tcPr>
            <w:tcW w:w="2410" w:type="dxa"/>
          </w:tcPr>
          <w:p w14:paraId="3E9AA242"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Puudub teave survetegurite või ohtude kohta</w:t>
            </w:r>
          </w:p>
        </w:tc>
        <w:tc>
          <w:tcPr>
            <w:tcW w:w="850" w:type="dxa"/>
          </w:tcPr>
          <w:p w14:paraId="4D4F817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PX05</w:t>
            </w:r>
          </w:p>
        </w:tc>
        <w:tc>
          <w:tcPr>
            <w:tcW w:w="1134" w:type="dxa"/>
          </w:tcPr>
          <w:p w14:paraId="7E276522"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p>
        </w:tc>
        <w:tc>
          <w:tcPr>
            <w:tcW w:w="2694" w:type="dxa"/>
          </w:tcPr>
          <w:p w14:paraId="485FC98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lang w:val="et-EE" w:eastAsia="ar-SA"/>
              </w:rPr>
              <w:t>Teadmata tegurid</w:t>
            </w:r>
          </w:p>
        </w:tc>
        <w:tc>
          <w:tcPr>
            <w:tcW w:w="2969" w:type="dxa"/>
          </w:tcPr>
          <w:p w14:paraId="1DC41E56"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eastAsia="Times New Roman" w:cs="Times New Roman"/>
                <w:lang w:val="et-EE" w:eastAsia="ar-SA"/>
              </w:rPr>
            </w:pPr>
            <w:r w:rsidRPr="00D75BAE">
              <w:rPr>
                <w:rFonts w:eastAsia="Times New Roman" w:cs="Times New Roman"/>
                <w:lang w:val="et-EE" w:eastAsia="ar-SA"/>
              </w:rPr>
              <w:t>-</w:t>
            </w:r>
          </w:p>
        </w:tc>
        <w:tc>
          <w:tcPr>
            <w:tcW w:w="858" w:type="dxa"/>
          </w:tcPr>
          <w:p w14:paraId="07CC833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w:t>
            </w:r>
          </w:p>
        </w:tc>
        <w:tc>
          <w:tcPr>
            <w:tcW w:w="2331" w:type="dxa"/>
          </w:tcPr>
          <w:p w14:paraId="4BD38544"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Muude ohutegurite ilmnemisel tuleb neid adresseerida</w:t>
            </w:r>
          </w:p>
        </w:tc>
      </w:tr>
      <w:bookmarkEnd w:id="5"/>
      <w:bookmarkEnd w:id="8"/>
    </w:tbl>
    <w:p w14:paraId="4932ACD6" w14:textId="77777777" w:rsidR="002D3C3F" w:rsidRPr="00D75BAE" w:rsidRDefault="002D3C3F" w:rsidP="002D3C3F">
      <w:pPr>
        <w:rPr>
          <w:b/>
          <w:bCs/>
          <w:lang w:val="et-EE"/>
        </w:rPr>
        <w:sectPr w:rsidR="002D3C3F" w:rsidRPr="00D75BAE" w:rsidSect="002D3C3F">
          <w:pgSz w:w="16840" w:h="11900" w:orient="landscape" w:code="9"/>
          <w:pgMar w:top="1797" w:right="1440" w:bottom="1797" w:left="1440" w:header="709" w:footer="709" w:gutter="0"/>
          <w:cols w:space="708"/>
          <w:titlePg/>
          <w:docGrid w:linePitch="360"/>
        </w:sectPr>
      </w:pPr>
    </w:p>
    <w:p w14:paraId="381D5A05" w14:textId="77777777" w:rsidR="002D3C3F" w:rsidRPr="00D75BAE" w:rsidRDefault="002D3C3F" w:rsidP="002D3C3F">
      <w:pPr>
        <w:jc w:val="both"/>
        <w:rPr>
          <w:b/>
          <w:bCs/>
          <w:lang w:val="et-EE"/>
        </w:rPr>
      </w:pPr>
      <w:r w:rsidRPr="00D75BAE">
        <w:rPr>
          <w:b/>
          <w:bCs/>
          <w:lang w:val="et-EE"/>
        </w:rPr>
        <w:lastRenderedPageBreak/>
        <w:t xml:space="preserve">Meetmed põllumajanduses </w:t>
      </w:r>
    </w:p>
    <w:p w14:paraId="59134835" w14:textId="13EE69CB" w:rsidR="002D3C3F" w:rsidRPr="00D75BAE" w:rsidRDefault="002D3C3F" w:rsidP="002D3C3F">
      <w:pPr>
        <w:jc w:val="both"/>
        <w:rPr>
          <w:lang w:val="et-EE"/>
        </w:rPr>
      </w:pPr>
      <w:r w:rsidRPr="00D75BAE">
        <w:rPr>
          <w:lang w:val="et-EE"/>
        </w:rPr>
        <w:t xml:space="preserve">Pestitsiidide laialdast kasutust peetakse oluliseks lagritsaid ohustavaks teguriks </w:t>
      </w:r>
      <w:r w:rsidRPr="00D75BAE">
        <w:rPr>
          <w:lang w:val="et-EE"/>
        </w:rPr>
        <w:fldChar w:fldCharType="begin"/>
      </w:r>
      <w:r w:rsidRPr="00D75BAE">
        <w:rPr>
          <w:lang w:val="et-EE"/>
        </w:rPr>
        <w:instrText xml:space="preserve"> ADDIN ZOTERO_ITEM CSL_CITATION {"citationID":"NSGSCgsM","properties":{"formattedCitation":"(B\\uc0\\u252{}chner et al., 2024; Famira-Parcsetich et al., 2022)","plainCitation":"(Büchner et al., 2024; Famira-Parcsetich et al., 2022)","noteIndex":0},"citationItems":[{"id":3585,"uris":["http://zotero.org/users/12547476/items/M442BVWL"],"itemData":{"id":3585,"type":"paper-conference","abstract":"Persistent organic pollutants, pesticides and biocides have a harmful impact on biological diversity. Besides short-term toxic effects on directly exposed organisms, they can have long-term effects resulting in changes of habitats and food chains. Their widespread use makes contact with pesticides and their residues inevitable for some wildlife. However, little is known about the exposure of dormice to pollutants and pesticides.Garden Dormice found dead were collected from all over Germany and toxicological examinations were conducted. Fifty-seven livers were investigated for anticoagulant rodenticides by liquid chromatography, coupled to tandem mass spectrometry, resulting in 28 rodenticide-positive samples. In addition, livers of 110 Garden Dormice were analysed for 209 different persistent organic pollutants and pesticides using gas chromatography, coupled to tandem mass spectrometry. In total, 21 different analytes were found. At least four and up to 15 different analytes were detected per sample.Several studies have showed that pesticide exposure negatively affects the nervous, immune and endocrine systems in other species. Possible consequences might be a higher risk of predation, an impaired resistance against pathogens and a negative impact on reproduction. As many analytes are lipophilic, it seems most likely that species with phases of torpor are especially vulnerable because, during fasting periods, large amounts of toxins might be released from the mobilised fat tissue.To our knowledge, this is the first study of toxins in free-living Garden Dormice. The possible impact on the decline of this species is not yet fully understood.","container-title":"ARPHA Conference Abstracts","DOI":"10.3897/aca.5.e82820","event-title":"International Dormice Conference 2022","language":"en","license":"2022 Eva Marie Famira-Parcsetich, Sonja Schanzer, Christoph Müller, Detlef Schenke, Michael Lierz, Johannes Lang","note":"ISSN: 2603-3925","page":"e82820","publisher":"Pensoft Publishers","source":"aca.pensoft.net","title":"Another one bites the dust: pollutants and pesticides in Garden Dormice found dead","title-short":"Another one bites the dust","URL":"https://aca.pensoft.net/article/82820/","volume":"5","author":[{"family":"Famira-Parcsetich","given":"Eva Marie"},{"family":"Schanzer","given":"Sonja"},{"family":"Müller","given":"Christoph"},{"family":"Schenke","given":"Detlef"},{"family":"Lierz","given":"Michael"},{"family":"Lang","given":"Johannes"}],"accessed":{"date-parts":[["2025",9,2]]},"issued":{"date-parts":[["2022",4,15]]}}},{"id":3584,"uris":["http://zotero.org/users/12547476/items/N2CB2AJB"],"itemData":{"id":3584,"type":"document","publisher":"Friends of the Earth Germany","title":"In Search of the Garden Dormouse. Handbook for the protection of the species.","author":[{"family":"Büchner","given":"S."},{"family":"Lang","given":"J."},{"family":"Meinig","given":"H. U."},{"family":"Giermann","given":"A."},{"family":"Brünner","given":"H."},{"family":"Klocke","given":"M."},{"family":"et al.","given":""}],"issued":{"date-parts":[["2024"]]}}}],"schema":"https://github.com/citation-style-language/schema/raw/master/csl-citation.json"} </w:instrText>
      </w:r>
      <w:r w:rsidRPr="00D75BAE">
        <w:rPr>
          <w:lang w:val="et-EE"/>
        </w:rPr>
        <w:fldChar w:fldCharType="separate"/>
      </w:r>
      <w:r w:rsidRPr="00D75BAE">
        <w:rPr>
          <w:lang w:val="et-EE"/>
        </w:rPr>
        <w:t>(Büchner et al., 2024; Famira-Parcsetich et al., 2022)</w:t>
      </w:r>
      <w:r w:rsidRPr="00D75BAE">
        <w:rPr>
          <w:lang w:val="et-EE"/>
        </w:rPr>
        <w:fldChar w:fldCharType="end"/>
      </w:r>
      <w:r w:rsidRPr="00D75BAE">
        <w:rPr>
          <w:lang w:val="et-EE"/>
        </w:rPr>
        <w:t xml:space="preserve">. Lagritsate asurkondade vahetus läheduses tuleks seetõttu vältida pestitsiidide ja teiste biotsiidide (sh näriliste tõrjevahendite) kasutust. </w:t>
      </w:r>
      <w:r w:rsidR="00BB1D84" w:rsidRPr="00BB1D84">
        <w:rPr>
          <w:lang w:val="et-EE"/>
        </w:rPr>
        <w:t xml:space="preserve">Pakri maastikukaitseala kaitse-eeskirja kohaselt piiranguvööndis taimekaitsekemikaalide kasutamine keelatud, välja arvatud õue- ja põllumaal. </w:t>
      </w:r>
      <w:proofErr w:type="spellStart"/>
      <w:r w:rsidR="00BB1D84" w:rsidRPr="00BB1D84">
        <w:t>Arvestades</w:t>
      </w:r>
      <w:proofErr w:type="spellEnd"/>
      <w:r w:rsidR="00BB1D84" w:rsidRPr="00BB1D84">
        <w:t xml:space="preserve">, et </w:t>
      </w:r>
      <w:proofErr w:type="spellStart"/>
      <w:r w:rsidR="00BB1D84" w:rsidRPr="00BB1D84">
        <w:t>esmane</w:t>
      </w:r>
      <w:proofErr w:type="spellEnd"/>
      <w:r w:rsidR="00BB1D84" w:rsidRPr="00BB1D84">
        <w:t xml:space="preserve"> </w:t>
      </w:r>
      <w:proofErr w:type="spellStart"/>
      <w:r w:rsidR="00BB1D84" w:rsidRPr="00BB1D84">
        <w:t>taasasustamine</w:t>
      </w:r>
      <w:proofErr w:type="spellEnd"/>
      <w:r w:rsidR="00BB1D84" w:rsidRPr="00BB1D84">
        <w:t xml:space="preserve"> on </w:t>
      </w:r>
      <w:proofErr w:type="spellStart"/>
      <w:r w:rsidR="00BB1D84" w:rsidRPr="00BB1D84">
        <w:t>kavandatud</w:t>
      </w:r>
      <w:proofErr w:type="spellEnd"/>
      <w:r w:rsidR="00BB1D84" w:rsidRPr="00BB1D84">
        <w:t xml:space="preserve"> </w:t>
      </w:r>
      <w:proofErr w:type="spellStart"/>
      <w:r w:rsidR="00BB1D84" w:rsidRPr="00BB1D84">
        <w:t>Pakri</w:t>
      </w:r>
      <w:proofErr w:type="spellEnd"/>
      <w:r w:rsidR="00BB1D84" w:rsidRPr="00BB1D84">
        <w:t xml:space="preserve"> </w:t>
      </w:r>
      <w:proofErr w:type="spellStart"/>
      <w:r w:rsidR="00BB1D84" w:rsidRPr="00BB1D84">
        <w:t>saartele</w:t>
      </w:r>
      <w:proofErr w:type="spellEnd"/>
      <w:r w:rsidR="00BB1D84" w:rsidRPr="00BB1D84">
        <w:t xml:space="preserve">, on seal </w:t>
      </w:r>
      <w:proofErr w:type="spellStart"/>
      <w:r w:rsidR="00BB1D84" w:rsidRPr="00BB1D84">
        <w:t>pestitsiididest</w:t>
      </w:r>
      <w:proofErr w:type="spellEnd"/>
      <w:r w:rsidR="00BB1D84" w:rsidRPr="00BB1D84">
        <w:t xml:space="preserve"> </w:t>
      </w:r>
      <w:proofErr w:type="spellStart"/>
      <w:r w:rsidR="00BB1D84" w:rsidRPr="00BB1D84">
        <w:t>tulenev</w:t>
      </w:r>
      <w:proofErr w:type="spellEnd"/>
      <w:r w:rsidR="00BB1D84" w:rsidRPr="00BB1D84">
        <w:t xml:space="preserve"> risk </w:t>
      </w:r>
      <w:proofErr w:type="spellStart"/>
      <w:r w:rsidR="00BB1D84" w:rsidRPr="00BB1D84">
        <w:t>eeldatavasti</w:t>
      </w:r>
      <w:proofErr w:type="spellEnd"/>
      <w:r w:rsidR="00BB1D84" w:rsidRPr="00BB1D84">
        <w:t xml:space="preserve"> </w:t>
      </w:r>
      <w:proofErr w:type="spellStart"/>
      <w:r w:rsidR="00BB1D84" w:rsidRPr="00BB1D84">
        <w:t>madal</w:t>
      </w:r>
      <w:proofErr w:type="spellEnd"/>
      <w:r w:rsidR="00BB1D84" w:rsidRPr="00BB1D84">
        <w:t>.</w:t>
      </w:r>
    </w:p>
    <w:p w14:paraId="53C603A7" w14:textId="77777777" w:rsidR="002D3C3F" w:rsidRDefault="002D3C3F" w:rsidP="002D3C3F">
      <w:pPr>
        <w:jc w:val="both"/>
        <w:rPr>
          <w:lang w:val="et-EE"/>
        </w:rPr>
      </w:pPr>
      <w:r w:rsidRPr="00D75BAE">
        <w:rPr>
          <w:lang w:val="et-EE"/>
        </w:rPr>
        <w:t xml:space="preserve">Lagritsad vajavad mosaiikset ja struktuurselt mitmekesist maastikku. Oluliseks maastikuelemendiks on kivikuhjad, mida nad kasutavad pesa- ja varjepaikadena ning talvitumiseks </w:t>
      </w:r>
      <w:r w:rsidRPr="00D75BAE">
        <w:rPr>
          <w:lang w:val="et-EE"/>
        </w:rPr>
        <w:fldChar w:fldCharType="begin"/>
      </w:r>
      <w:r w:rsidRPr="00D75BAE">
        <w:rPr>
          <w:lang w:val="et-EE"/>
        </w:rPr>
        <w:instrText xml:space="preserve"> ADDIN ZOTERO_ITEM CSL_CITATION {"citationID":"ms68UxNC","properties":{"formattedCitation":"(Bertolino, 2007; Erhardt et al., 2025; Mori et al., 2020)","plainCitation":"(Bertolino, 2007; Erhardt et al., 2025; Mori et al., 2020)","noteIndex":0},"citationItems":[{"id":3617,"uris":["http://zotero.org/users/12547476/items/Q6P2AXTD"],"itemData":{"id":3617,"type":"article-journal","abstract":"The microhabitat used by the garden dormouse Eliomys quercinus during its nocturnal activity was examined. Twenty-three variables describing habitat structure were measured at 100 trapping points. Logistic regression models were utilized to select the variables that discriminate between used and avoided trapping points and, in a series of pairwise contrasts, between trap sites used by different sexes, age classes and animals in different reproductive periods. Used sites were characterized by a higher (440%) rock cover, a thicker shrub layer and a younger understory with trees of smaller trunk diameter. These variables describe areas with rockfalls from the upper slope, where trees were younger and smaller, the canopy closure reduced and the shrub layer more developed than in other parts of the forest. Dense shrubby vegetation provided protection from aerial predators and, in conjunction with rocks and stones, might have made hunting by birds and mammals more difﬁcult. Garden dormice may also have been attracted by rocky areas acting as a heat source during the night. The selection of rocky areas was more important in the ﬁrst months of the active period, when animals emerged from hibernation and started the mating season. At the end of summer, the animals used areas richer in herbs, where insects and other food resources were probably more abundant.","container-title":"Journal of Zoology","DOI":"10.1111/j.1469-7998.2006.00254.x","ISSN":"0952-8369, 1469-7998","issue":"2","journalAbbreviation":"Journal of Zoology","language":"en","page":"176-182","source":"DOI.org (Crossref)","title":"Microhabitat use by garden dormice during nocturnal activity","volume":"272","author":[{"family":"Bertolino","given":"S."}],"issued":{"date-parts":[["2007",6]]}}},{"id":3634,"uris":["http://zotero.org/users/12547476/items/M8FRSRGB"],"itemData":{"id":3634,"type":"article-journal","abstract":"Information on spatial behaviour and temporal activity patterns is paramount for the conservation of animal species. This is particularly true for endangered taxa that are threatened by ongoing climatic and environmental changes. The garden dormouse Eliomys quercinus is a native European rodent (family Gliridae), whose populations are declining throughout the Continent. Notwithstanding this, neither International nor National laws explicitly require mandatory monitoring of populations. As a result, compelling information on the spatiotemporal behaviour of dormouse is lacking. We aimed to ﬁll this gap by investigating occupancy patterns in relation to environmental features and activity rhythms in relation to moonlit nights in an Alpine population of dormouse within the Stelvio National Park, northern Italy. Data were collected between May and October 2015. Twenty camera-traps were deployed in a 500 ha coniferous forest, using a random tessellation approach; camera trap data were analyzed with occupancy models and kernel smoothers. Camera-traps provided a reliable assessment of the presence of the garden dormouse, with only 1 % of false absence and a high detection probability (68 %). The occurrence of the garden dormouse was positively inﬂuenced by the percentage of rock coverage on the ground. The species showed a strictly nocturnal behaviour, with an activity peak before midnight, negatively related to moonlit nights. The use of rocky areas for nesting, shelter site and thigmotactic movements and moonlight avoidance may represent adaptations of the garden dormouse to avoid predation risk. Our results shed some light on the habitat requirement of a poorly known, near-threatened species, and provide baseline information for future monitoring and conservation activities.","container-title":"Behavioural Processes","DOI":"10.1016/j.beproc.2019.103999","ISSN":"03766357","journalAbbreviation":"Behavioural Processes","language":"en","page":"103999","source":"DOI.org (Crossref)","title":"Gimme shelter: The effect of rocks and moonlight on occupancy and activity pattern of an endangered rodent, the garden dormouse Eliomys quercinus","title-short":"Gimme shelter","volume":"170","author":[{"family":"Mori","given":"Emiliano"},{"family":"Sangiovanni","given":"Giada"},{"family":"Corlatti","given":"Luca"}],"issued":{"date-parts":[["2020",1]]}}},{"id":3608,"uris":["http://zotero.org/users/12547476/items/EL7SQAXL"],"itemData":{"id":3608,"type":"article-journal","abstract":"Understanding habitat use and requirements is essential for the conservation of endangered species, such as the garden dormouse (Eliomys quercinus). Therefore, we radio-tracked garden dormice (n = 39) in the Black Forest National Park (Germany) between 2019 and 2021, determined home range size by calculating autocorrelated kernel density estimates, located resting sites during the day, and analyzed their resting behavior. Furthermore, we investigated their crossing behavior across paths varying in width, in the degree of canopy closure, and understory. Median home range size was 3.8 ha (Q25 = 2.3 ha, Q75 = 6.6 ha) in adults and 1.9 ha in juveniles. Adult males increased their home range sizes during reproduction. In September, shortly before hibernation, adults used smaller home ranges, likely to save energy. During the day, garden dormice used nest boxes and natural nests under the ground as resting sites. Ground holes were an important resource as they were most frequently used by reproductive individuals and also at low ambient temperatures (0.1–14.7 °C). In contrast, nest boxes were used only at higher ambient temperatures (&gt; 5.9 °C). Forest trails with tree cover and/or undergrowth were frequently crossed by adults, while 4 m wide forest paths without tree cover or undergrowth were rarely crossed. The results of our study show that the preservation of natural resting sites, the restoration of forest trails, or the installation of crossing structures are important conservation measures for the garden dormouse, facilitating migration and colonization of new habitats and reducing the risk to lose genetic variability.","container-title":"European Journal of Wildlife Research","DOI":"10.1007/s10344-025-01912-9","ISSN":"1612-4642, 1439-0574","issue":"2","journalAbbreviation":"Eur J Wildl Res","language":"en","page":"38","source":"DOI.org (Crossref)","title":"Habitat requirements and home range use of the threatened garden dormouse (Eliomys quercinus) in a coniferous forest","volume":"71","author":[{"family":"Erhardt","given":"Stefanie"},{"family":"Pfister","given":"Jan"},{"family":"Beier","given":"Marieke"},{"family":"Vorderbrügge","given":"Rieke"},{"family":"Förschler","given":"Marc I."},{"family":"Fietz","given":"Joanna"}],"issued":{"date-parts":[["2025",4]]}}}],"schema":"https://github.com/citation-style-language/schema/raw/master/csl-citation.json"} </w:instrText>
      </w:r>
      <w:r w:rsidRPr="00D75BAE">
        <w:rPr>
          <w:lang w:val="et-EE"/>
        </w:rPr>
        <w:fldChar w:fldCharType="separate"/>
      </w:r>
      <w:r w:rsidRPr="00D75BAE">
        <w:rPr>
          <w:lang w:val="et-EE"/>
        </w:rPr>
        <w:t>(Bertolino, 2007; Erhardt et al., 2025; Mori et al., 2020)</w:t>
      </w:r>
      <w:r w:rsidRPr="00D75BAE">
        <w:rPr>
          <w:lang w:val="et-EE"/>
        </w:rPr>
        <w:fldChar w:fldCharType="end"/>
      </w:r>
      <w:r w:rsidRPr="00D75BAE">
        <w:rPr>
          <w:lang w:val="et-EE"/>
        </w:rPr>
        <w:t xml:space="preserve">. Avamaastike ületamiseks on vajalikud varjevõimalused, näiteks puud ja põõsad </w:t>
      </w:r>
      <w:r w:rsidRPr="00D75BAE">
        <w:rPr>
          <w:lang w:val="et-EE"/>
        </w:rPr>
        <w:fldChar w:fldCharType="begin"/>
      </w:r>
      <w:r w:rsidRPr="00D75BAE">
        <w:rPr>
          <w:lang w:val="et-EE"/>
        </w:rPr>
        <w:instrText xml:space="preserve"> ADDIN ZOTERO_ITEM CSL_CITATION {"citationID":"TVBZYiUi","properties":{"formattedCitation":"(Fedy\\uc0\\u324{} et al., 2021)","plainCitation":"(Fedyń et al., 2021)","noteIndex":0},"citationItems":[{"id":3628,"uris":["http://zotero.org/users/12547476/items/WEA7KZ8A"],"itemData":{"id":3628,"type":"article-journal","abstract":"Arboreal mammals are a group of special concern. We reviewed the available literature to summarize the overall potential effects of forest habitat disturbances on dormice ecology and population parameters. We took into consideration the influence of forest structure, area size and fragmentation, vegetation biodiversity, forestry treatments, and the development of road networks. The vast majority of studies have only examined two species, hazel and edible dormouse, while the ecological requirements and conservation priorities of forest, garden, and Japanese dormice have rarely been studied. There has been a substantial increase in the number of dormice studies; however, many aspects of their ecology are still unknown. The current state of knowledge points to the essential role of the complex vertical structure of forest vegetation in providing arboreal movement corridors and safe nesting places for dormice species. Moreover, dormice species are cavity dwellers that depend on the presence of old trees and nest boxes, which could have ambiguous effects.","container-title":"European Journal of Forest Research","DOI":"10.1007/s10342-021-01362-3","ISSN":"1612-4669, 1612-4677","issue":"3","journalAbbreviation":"Eur J Forest Res","language":"en","page":"511-526","source":"DOI.org (Crossref)","title":"Overview of the impact of forest habitats quality and landscape disturbances on the ecology and conservation of dormice species","volume":"140","author":[{"family":"Fedyń","given":"Izabela"},{"family":"Figarski","given":"Tomasz"},{"family":"Kajtoch","given":"Łukasz"}],"issued":{"date-parts":[["2021",6]]}}}],"schema":"https://github.com/citation-style-language/schema/raw/master/csl-citation.json"} </w:instrText>
      </w:r>
      <w:r w:rsidRPr="00D75BAE">
        <w:rPr>
          <w:lang w:val="et-EE"/>
        </w:rPr>
        <w:fldChar w:fldCharType="separate"/>
      </w:r>
      <w:r w:rsidRPr="00D75BAE">
        <w:rPr>
          <w:lang w:val="et-EE"/>
        </w:rPr>
        <w:t>(Fedyń et al., 2021)</w:t>
      </w:r>
      <w:r w:rsidRPr="00D75BAE">
        <w:rPr>
          <w:lang w:val="et-EE"/>
        </w:rPr>
        <w:fldChar w:fldCharType="end"/>
      </w:r>
      <w:r w:rsidRPr="00D75BAE">
        <w:rPr>
          <w:lang w:val="et-EE"/>
        </w:rPr>
        <w:t xml:space="preserve">. Seega tuleb asurkonna lähistel asuvatel avamaastikel säilitada maastikulist mitmekesisust koos olemasolevate väikeste maastikuelementidega (üksikpuud ja puude grupid, põõsad, kivid ja kiviaiad). </w:t>
      </w:r>
    </w:p>
    <w:p w14:paraId="66BA0B1C" w14:textId="77777777" w:rsidR="00B956A6" w:rsidRPr="00D75BAE" w:rsidRDefault="00B956A6" w:rsidP="002D3C3F">
      <w:pPr>
        <w:jc w:val="both"/>
        <w:rPr>
          <w:lang w:val="et-EE"/>
        </w:rPr>
      </w:pPr>
    </w:p>
    <w:p w14:paraId="6E86F4CF" w14:textId="77777777" w:rsidR="002D3C3F" w:rsidRPr="00D75BAE" w:rsidRDefault="002D3C3F" w:rsidP="002D3C3F">
      <w:pPr>
        <w:jc w:val="both"/>
        <w:rPr>
          <w:b/>
          <w:bCs/>
          <w:lang w:val="et-EE"/>
        </w:rPr>
      </w:pPr>
      <w:r w:rsidRPr="00D75BAE">
        <w:rPr>
          <w:b/>
          <w:bCs/>
          <w:lang w:val="et-EE"/>
        </w:rPr>
        <w:t>Meetmed metsanduses</w:t>
      </w:r>
    </w:p>
    <w:p w14:paraId="4A6A8C8E" w14:textId="14CD1518" w:rsidR="002D3C3F" w:rsidRDefault="002D3C3F" w:rsidP="002D3C3F">
      <w:pPr>
        <w:jc w:val="both"/>
      </w:pPr>
      <w:r w:rsidRPr="00D75BAE">
        <w:rPr>
          <w:lang w:val="et-EE"/>
        </w:rPr>
        <w:t xml:space="preserve">Lagritsad vajavad struktuurselt mitmekesiseid metsaelupaiku. Nad kasutavad õõnsustega puid puhkepaikadeks, mitmekesine põõsarinne ja surnud puud pakuvad varjevõimalusi kiskjate eest </w:t>
      </w:r>
      <w:r w:rsidRPr="00D75BAE">
        <w:rPr>
          <w:lang w:val="et-EE"/>
        </w:rPr>
        <w:fldChar w:fldCharType="begin"/>
      </w:r>
      <w:r w:rsidRPr="00D75BAE">
        <w:rPr>
          <w:lang w:val="et-EE"/>
        </w:rPr>
        <w:instrText xml:space="preserve"> ADDIN ZOTERO_ITEM CSL_CITATION {"citationID":"I87pRVqw","properties":{"formattedCitation":"(B\\uc0\\u252{}chner et al., 2024; Fedy\\uc0\\u324{} et al., 2021; Liesenfelder et al., 2025)","plainCitation":"(Büchner et al., 2024; Fedyń et al., 2021; Liesenfelder et al., 2025)","noteIndex":0},"citationItems":[{"id":3628,"uris":["http://zotero.org/users/12547476/items/WEA7KZ8A"],"itemData":{"id":3628,"type":"article-journal","abstract":"Arboreal mammals are a group of special concern. We reviewed the available literature to summarize the overall potential effects of forest habitat disturbances on dormice ecology and population parameters. We took into consideration the influence of forest structure, area size and fragmentation, vegetation biodiversity, forestry treatments, and the development of road networks. The vast majority of studies have only examined two species, hazel and edible dormouse, while the ecological requirements and conservation priorities of forest, garden, and Japanese dormice have rarely been studied. There has been a substantial increase in the number of dormice studies; however, many aspects of their ecology are still unknown. The current state of knowledge points to the essential role of the complex vertical structure of forest vegetation in providing arboreal movement corridors and safe nesting places for dormice species. Moreover, dormice species are cavity dwellers that depend on the presence of old trees and nest boxes, which could have ambiguous effects.","container-title":"European Journal of Forest Research","DOI":"10.1007/s10342-021-01362-3","ISSN":"1612-4669, 1612-4677","issue":"3","journalAbbreviation":"Eur J Forest Res","language":"en","page":"511-526","source":"DOI.org (Crossref)","title":"Overview of the impact of forest habitats quality and landscape disturbances on the ecology and conservation of dormice species","volume":"140","author":[{"family":"Fedyń","given":"Izabela"},{"family":"Figarski","given":"Tomasz"},{"family":"Kajtoch","given":"Łukasz"}],"issued":{"date-parts":[["2021",6]]}}},{"id":3584,"uris":["http://zotero.org/users/12547476/items/N2CB2AJB"],"itemData":{"id":3584,"type":"document","publisher":"Friends of the Earth Germany","title":"In Search of the Garden Dormouse. Handbook for the protection of the species.","author":[{"family":"Büchner","given":"S."},{"family":"Lang","given":"J."},{"family":"Meinig","given":"H. U."},{"family":"Giermann","given":"A."},{"family":"Brünner","given":"H."},{"family":"Klocke","given":"M."},{"family":"et al.","given":""}],"issued":{"date-parts":[["2024"]]}}},{"id":3589,"uris":["http://zotero.org/users/12547476/items/EUWS2FQZ"],"itemData":{"id":3589,"type":"article-journal","abstract":"Abstract\n            \n              \n                \n                  \n                    The garden dormouse (\n                    Eliomys quercinus\n                    ) is an understudied mammal species endemic to Europe. Once distributed widely across the continent, its eastern populations have significantly declined, with the species now found in only 50% of its former range. In Germany, it also occurs in spruce forests in low mountain ranges. However, this habitat has recently been lost due to bark beetle infestation following a prolonged period of drought. In some places, not only the dead trees are removed, but also all the branches and topsoil.\n                  \n                \n                \n                  We assessed habitat requirements of a garden dormouse population in such a changing habitat in the Harz Mountains, Germany. To assess garden dormouse occupancy, we conducted transect surveys using footprint tunnels during July and October 2022 for the presence of garden dormice. Additionally, we measured covariates such as coverage of tree, shrub and herb layers, as well as deadwood, soil characteristics and reforestation. Using single‐season occupancy modelling, we evaluated the effects of these habitat covariates on the occupancy of the garden dormouse.\n                \n                \n                  \n                    Our results indicated that garden dormouse occupancy was negatively affected by herb cover but positively associated with plant successional stages. Furthermore, occupancy of the garden dormouse was positively coupled with the occurrence of the hazel dormouse (\n                    Muscardinus avellanarius\n                    ). Detection probability increased with higher weekly minimum temperatures.\n                  \n                \n                \n                  Practical implications: For the conservation of garden dormice in low mountain ranges like the Harz, practical measures should include establishing interconnected forest edges and strips. Moreover, we suggest adopting a dynamic, mosaic approach to felling, avoiding topsoil removal and promoting regeneration that fosters semi‐open successional habitats as essential strategies.","container-title":"Ecological Solutions and Evidence","DOI":"10.1002/2688-8319.70023","ISSN":"2688-8319, 2688-8319","issue":"2","journalAbbreviation":"Ecol Sol and Evidence","language":"en","license":"http://creativecommons.org/licenses/by/4.0/","page":"e70023","source":"DOI.org (Crossref)","title":"Ecological drivers of garden dormouse ( &lt;i&gt;Eliomys quercinus&lt;/i&gt; ) occupancy in a human modified landscape in Germany","volume":"6","author":[{"family":"Liesenfelder","given":"Hanna"},{"family":"Büchner","given":"Sven"},{"family":"Waltert","given":"Matthias"},{"family":"Meinig","given":"Holger Uwe"},{"family":"Soofi","given":"Mahmood"}],"issued":{"date-parts":[["2025",4]]}}}],"schema":"https://github.com/citation-style-language/schema/raw/master/csl-citation.json"} </w:instrText>
      </w:r>
      <w:r w:rsidRPr="00D75BAE">
        <w:rPr>
          <w:lang w:val="et-EE"/>
        </w:rPr>
        <w:fldChar w:fldCharType="separate"/>
      </w:r>
      <w:r w:rsidRPr="00D75BAE">
        <w:rPr>
          <w:lang w:val="et-EE"/>
        </w:rPr>
        <w:t>(Büchner et al., 2024; Fedyń et al., 2021; Liesenfelder et al., 2025)</w:t>
      </w:r>
      <w:r w:rsidRPr="00D75BAE">
        <w:rPr>
          <w:lang w:val="et-EE"/>
        </w:rPr>
        <w:fldChar w:fldCharType="end"/>
      </w:r>
      <w:r w:rsidRPr="00D75BAE">
        <w:rPr>
          <w:lang w:val="et-EE"/>
        </w:rPr>
        <w:t xml:space="preserve">. Kõdupuidu olemasolu toetab ka selgrootute, nt mardikaliste </w:t>
      </w:r>
      <w:r w:rsidRPr="00D75BAE">
        <w:rPr>
          <w:lang w:val="et-EE"/>
        </w:rPr>
        <w:fldChar w:fldCharType="begin"/>
      </w:r>
      <w:r w:rsidRPr="00D75BAE">
        <w:rPr>
          <w:lang w:val="et-EE"/>
        </w:rPr>
        <w:instrText xml:space="preserve"> ADDIN ZOTERO_ITEM CSL_CITATION {"citationID":"MMGtM303","properties":{"formattedCitation":"(Parajuli &amp; Markwith, 2023)","plainCitation":"(Parajuli &amp; Markwith, 2023)","noteIndex":0},"citationItems":[{"id":3638,"uris":["http://zotero.org/users/12547476/items/Q9ABAFYA"],"itemData":{"id":3638,"type":"article-journal","abstract":"Dead wood is crucial for forest biodiversity. Previous analyses support a positive relationship between dead wood volume and biodiversity, but the strength and direction of the correlation may differ across biomes, forests, dead wood traits, and among taxa and functional groups. Therefore, an up-to-date quantitative synthesis of general patterns and global trends of correlations between dead wood and the biodiversity of common and rare species is needed. Here we present the findings of a global meta-analysis that synthesized 213 correlations from 40 studies using random effects models.","container-title":"Biological Conservation","DOI":"10.1016/j.biocon.2023.110100","ISSN":"00063207","journalAbbreviation":"Biological Conservation","language":"en","page":"110100","source":"DOI.org (Crossref)","title":"Quantity is foremost but quality matters: A global meta-analysis of correlations of dead wood volume and biodiversity in forest ecosystems","title-short":"Quantity is foremost but quality matters","volume":"283","author":[{"family":"Parajuli","given":"Rabindra"},{"family":"Markwith","given":"Scott H."}],"issued":{"date-parts":[["2023",7]]}}}],"schema":"https://github.com/citation-style-language/schema/raw/master/csl-citation.json"} </w:instrText>
      </w:r>
      <w:r w:rsidRPr="00D75BAE">
        <w:rPr>
          <w:lang w:val="et-EE"/>
        </w:rPr>
        <w:fldChar w:fldCharType="separate"/>
      </w:r>
      <w:r w:rsidRPr="00D75BAE">
        <w:rPr>
          <w:lang w:val="et-EE"/>
        </w:rPr>
        <w:t>(Parajuli &amp; Markwith, 2023)</w:t>
      </w:r>
      <w:r w:rsidRPr="00D75BAE">
        <w:rPr>
          <w:lang w:val="et-EE"/>
        </w:rPr>
        <w:fldChar w:fldCharType="end"/>
      </w:r>
      <w:r w:rsidRPr="00D75BAE">
        <w:rPr>
          <w:lang w:val="et-EE"/>
        </w:rPr>
        <w:t>, arvukust ja mitmekesisust ning seeläbi lagritsa toidubaasi. Sellised tingimused on omased eelkõige looduslikele metsadele, mistõttu tuleb lagritsa elupaikades vältida loodusmetsade muutmist ühetaolise struktuuri ja vanusega majandusmetsadeks.</w:t>
      </w:r>
      <w:r w:rsidR="00EA6D00">
        <w:rPr>
          <w:lang w:val="et-EE"/>
        </w:rPr>
        <w:t xml:space="preserve"> </w:t>
      </w:r>
      <w:r w:rsidR="006C0E53" w:rsidRPr="006C0E53">
        <w:rPr>
          <w:lang w:val="et-EE"/>
        </w:rPr>
        <w:t xml:space="preserve">Pakri maastikukaitseala kaitse-eeskirja kohaselt on piiranguvööndite eesmärgiks looduse mitmekesisuse ja maastikuilme säilitamine, mistõttu on intensiivne metsamajandus saartel piiratud. </w:t>
      </w:r>
      <w:proofErr w:type="spellStart"/>
      <w:r w:rsidR="006C0E53" w:rsidRPr="006C0E53">
        <w:t>Arvestades</w:t>
      </w:r>
      <w:proofErr w:type="spellEnd"/>
      <w:r w:rsidR="006C0E53" w:rsidRPr="006C0E53">
        <w:t xml:space="preserve">, et </w:t>
      </w:r>
      <w:proofErr w:type="spellStart"/>
      <w:r w:rsidR="006C0E53" w:rsidRPr="006C0E53">
        <w:t>esmane</w:t>
      </w:r>
      <w:proofErr w:type="spellEnd"/>
      <w:r w:rsidR="006C0E53" w:rsidRPr="006C0E53">
        <w:t xml:space="preserve"> </w:t>
      </w:r>
      <w:proofErr w:type="spellStart"/>
      <w:r w:rsidR="006C0E53" w:rsidRPr="006C0E53">
        <w:t>taasasustamine</w:t>
      </w:r>
      <w:proofErr w:type="spellEnd"/>
      <w:r w:rsidR="006C0E53" w:rsidRPr="006C0E53">
        <w:t xml:space="preserve"> on </w:t>
      </w:r>
      <w:proofErr w:type="spellStart"/>
      <w:r w:rsidR="006C0E53" w:rsidRPr="006C0E53">
        <w:t>kavandatud</w:t>
      </w:r>
      <w:proofErr w:type="spellEnd"/>
      <w:r w:rsidR="006C0E53" w:rsidRPr="006C0E53">
        <w:t xml:space="preserve"> </w:t>
      </w:r>
      <w:proofErr w:type="spellStart"/>
      <w:r w:rsidR="006C0E53" w:rsidRPr="006C0E53">
        <w:t>Pakri</w:t>
      </w:r>
      <w:proofErr w:type="spellEnd"/>
      <w:r w:rsidR="006C0E53" w:rsidRPr="006C0E53">
        <w:t xml:space="preserve"> </w:t>
      </w:r>
      <w:proofErr w:type="spellStart"/>
      <w:r w:rsidR="006C0E53" w:rsidRPr="006C0E53">
        <w:t>saartele</w:t>
      </w:r>
      <w:proofErr w:type="spellEnd"/>
      <w:r w:rsidR="006C0E53" w:rsidRPr="006C0E53">
        <w:t xml:space="preserve">, on </w:t>
      </w:r>
      <w:proofErr w:type="spellStart"/>
      <w:r w:rsidR="006C0E53" w:rsidRPr="006C0E53">
        <w:t>metsamajandusest</w:t>
      </w:r>
      <w:proofErr w:type="spellEnd"/>
      <w:r w:rsidR="006C0E53" w:rsidRPr="006C0E53">
        <w:t xml:space="preserve"> </w:t>
      </w:r>
      <w:proofErr w:type="spellStart"/>
      <w:r w:rsidR="006C0E53" w:rsidRPr="006C0E53">
        <w:t>tulenev</w:t>
      </w:r>
      <w:proofErr w:type="spellEnd"/>
      <w:r w:rsidR="006C0E53" w:rsidRPr="006C0E53">
        <w:t xml:space="preserve"> risk seal </w:t>
      </w:r>
      <w:proofErr w:type="spellStart"/>
      <w:r w:rsidR="006C0E53" w:rsidRPr="006C0E53">
        <w:t>eeldatavasti</w:t>
      </w:r>
      <w:proofErr w:type="spellEnd"/>
      <w:r w:rsidR="006C0E53" w:rsidRPr="006C0E53">
        <w:t xml:space="preserve"> </w:t>
      </w:r>
      <w:proofErr w:type="spellStart"/>
      <w:r w:rsidR="006C0E53" w:rsidRPr="006C0E53">
        <w:t>väikese</w:t>
      </w:r>
      <w:proofErr w:type="spellEnd"/>
      <w:r w:rsidR="006C0E53" w:rsidRPr="006C0E53">
        <w:t xml:space="preserve"> </w:t>
      </w:r>
      <w:proofErr w:type="spellStart"/>
      <w:r w:rsidR="006C0E53" w:rsidRPr="006C0E53">
        <w:t>tähtsusega</w:t>
      </w:r>
      <w:proofErr w:type="spellEnd"/>
      <w:r w:rsidR="006C0E53" w:rsidRPr="006C0E53">
        <w:t>.</w:t>
      </w:r>
    </w:p>
    <w:p w14:paraId="41B24ADE" w14:textId="77777777" w:rsidR="00B956A6" w:rsidRPr="00D75BAE" w:rsidRDefault="00B956A6" w:rsidP="002D3C3F">
      <w:pPr>
        <w:jc w:val="both"/>
        <w:rPr>
          <w:lang w:val="et-EE"/>
        </w:rPr>
      </w:pPr>
    </w:p>
    <w:p w14:paraId="346467B7" w14:textId="4A629383" w:rsidR="00774C48" w:rsidRPr="00D75BAE" w:rsidRDefault="002D3C3F" w:rsidP="002D3C3F">
      <w:pPr>
        <w:jc w:val="both"/>
        <w:rPr>
          <w:b/>
          <w:bCs/>
          <w:lang w:val="et-EE"/>
        </w:rPr>
      </w:pPr>
      <w:r w:rsidRPr="00D75BAE">
        <w:rPr>
          <w:b/>
          <w:bCs/>
          <w:lang w:val="et-EE"/>
        </w:rPr>
        <w:t>Muud potentsiaalsed ohutegurid ja meetmed</w:t>
      </w:r>
    </w:p>
    <w:p w14:paraId="119E1996" w14:textId="57F8B2BF" w:rsidR="002D3C3F" w:rsidRPr="009B7CF9" w:rsidRDefault="00774C48" w:rsidP="00CA5587">
      <w:pPr>
        <w:pStyle w:val="ListParagraph"/>
        <w:numPr>
          <w:ilvl w:val="1"/>
          <w:numId w:val="25"/>
        </w:numPr>
        <w:spacing w:after="0"/>
        <w:ind w:left="567" w:hanging="567"/>
        <w:jc w:val="both"/>
        <w:rPr>
          <w:rFonts w:ascii="Times New Roman" w:hAnsi="Times New Roman" w:cs="Times New Roman"/>
          <w:sz w:val="24"/>
          <w:szCs w:val="24"/>
        </w:rPr>
      </w:pPr>
      <w:r w:rsidRPr="004F52EF">
        <w:rPr>
          <w:rFonts w:ascii="Times New Roman" w:hAnsi="Times New Roman" w:cs="Times New Roman"/>
          <w:b/>
          <w:bCs/>
          <w:sz w:val="24"/>
          <w:szCs w:val="24"/>
        </w:rPr>
        <w:t>Ebaseaduslik küttimine / surmamine</w:t>
      </w:r>
      <w:r w:rsidRPr="009B7CF9">
        <w:rPr>
          <w:rFonts w:ascii="Times New Roman" w:hAnsi="Times New Roman" w:cs="Times New Roman"/>
          <w:b/>
          <w:bCs/>
          <w:sz w:val="24"/>
          <w:szCs w:val="24"/>
        </w:rPr>
        <w:t>.</w:t>
      </w:r>
      <w:r w:rsidRPr="009B7CF9">
        <w:rPr>
          <w:rFonts w:ascii="Times New Roman" w:hAnsi="Times New Roman" w:cs="Times New Roman"/>
          <w:sz w:val="24"/>
          <w:szCs w:val="24"/>
        </w:rPr>
        <w:t xml:space="preserve"> </w:t>
      </w:r>
      <w:r w:rsidR="002D3C3F" w:rsidRPr="009B7CF9">
        <w:rPr>
          <w:rFonts w:ascii="Times New Roman" w:hAnsi="Times New Roman" w:cs="Times New Roman"/>
          <w:sz w:val="24"/>
          <w:szCs w:val="24"/>
        </w:rPr>
        <w:t xml:space="preserve">Lagritsaid võib ohustada </w:t>
      </w:r>
      <w:r w:rsidR="002D3C3F" w:rsidRPr="009B7CF9">
        <w:rPr>
          <w:rFonts w:ascii="Times New Roman" w:hAnsi="Times New Roman" w:cs="Times New Roman"/>
          <w:sz w:val="24"/>
          <w:szCs w:val="24"/>
          <w:u w:val="single"/>
        </w:rPr>
        <w:t>tahtlik või tahtmatu surmamine</w:t>
      </w:r>
      <w:r w:rsidR="002D3C3F" w:rsidRPr="009B7CF9">
        <w:rPr>
          <w:rFonts w:ascii="Times New Roman" w:hAnsi="Times New Roman" w:cs="Times New Roman"/>
          <w:sz w:val="24"/>
          <w:szCs w:val="24"/>
        </w:rPr>
        <w:t xml:space="preserve"> inimese poolt, kuna teda võidakse segi ajada kahjurliikidega (</w:t>
      </w:r>
      <w:proofErr w:type="spellStart"/>
      <w:r w:rsidR="002D3C3F" w:rsidRPr="009B7CF9">
        <w:rPr>
          <w:rFonts w:ascii="Times New Roman" w:hAnsi="Times New Roman" w:cs="Times New Roman"/>
          <w:sz w:val="24"/>
          <w:szCs w:val="24"/>
        </w:rPr>
        <w:t>hiirlased</w:t>
      </w:r>
      <w:proofErr w:type="spellEnd"/>
      <w:r w:rsidR="002D3C3F" w:rsidRPr="009B7CF9">
        <w:rPr>
          <w:rFonts w:ascii="Times New Roman" w:hAnsi="Times New Roman" w:cs="Times New Roman"/>
          <w:sz w:val="24"/>
          <w:szCs w:val="24"/>
        </w:rPr>
        <w:t xml:space="preserve">). Oluline on pidev kontakt piirkonnas elavate inimestega ja piirkonna külastajatega ning üldine teadlikkuse tõstmine. </w:t>
      </w:r>
    </w:p>
    <w:p w14:paraId="7948387A" w14:textId="4F31898D" w:rsidR="002D3C3F" w:rsidRPr="009B7CF9" w:rsidRDefault="00774C48" w:rsidP="00CA5587">
      <w:pPr>
        <w:pStyle w:val="ListParagraph"/>
        <w:numPr>
          <w:ilvl w:val="1"/>
          <w:numId w:val="25"/>
        </w:numPr>
        <w:spacing w:after="0"/>
        <w:ind w:left="567" w:hanging="567"/>
        <w:jc w:val="both"/>
        <w:rPr>
          <w:rFonts w:ascii="Times New Roman" w:hAnsi="Times New Roman" w:cs="Times New Roman"/>
          <w:sz w:val="24"/>
          <w:szCs w:val="24"/>
        </w:rPr>
      </w:pPr>
      <w:r w:rsidRPr="004F52EF">
        <w:rPr>
          <w:rFonts w:ascii="Times New Roman" w:hAnsi="Times New Roman" w:cs="Times New Roman"/>
          <w:b/>
          <w:bCs/>
          <w:sz w:val="24"/>
          <w:szCs w:val="24"/>
        </w:rPr>
        <w:t>Probleemsed pärismaised liigid</w:t>
      </w:r>
      <w:r w:rsidR="00951FE7">
        <w:rPr>
          <w:rFonts w:ascii="Times New Roman" w:hAnsi="Times New Roman" w:cs="Times New Roman"/>
          <w:b/>
          <w:bCs/>
          <w:sz w:val="24"/>
          <w:szCs w:val="24"/>
        </w:rPr>
        <w:t xml:space="preserve">, </w:t>
      </w:r>
      <w:r w:rsidR="00951FE7" w:rsidRPr="00951FE7">
        <w:rPr>
          <w:rFonts w:ascii="Times New Roman" w:hAnsi="Times New Roman" w:cs="Times New Roman"/>
          <w:b/>
          <w:bCs/>
          <w:sz w:val="24"/>
          <w:szCs w:val="24"/>
          <w:lang w:val="en-US"/>
        </w:rPr>
        <w:t xml:space="preserve">EL </w:t>
      </w:r>
      <w:proofErr w:type="spellStart"/>
      <w:r w:rsidR="00951FE7" w:rsidRPr="00951FE7">
        <w:rPr>
          <w:rFonts w:ascii="Times New Roman" w:hAnsi="Times New Roman" w:cs="Times New Roman"/>
          <w:b/>
          <w:bCs/>
          <w:sz w:val="24"/>
          <w:szCs w:val="24"/>
          <w:lang w:val="en-US"/>
        </w:rPr>
        <w:t>tähtsusega</w:t>
      </w:r>
      <w:proofErr w:type="spellEnd"/>
      <w:r w:rsidR="00951FE7" w:rsidRPr="00951FE7">
        <w:rPr>
          <w:rFonts w:ascii="Times New Roman" w:hAnsi="Times New Roman" w:cs="Times New Roman"/>
          <w:b/>
          <w:bCs/>
          <w:sz w:val="24"/>
          <w:szCs w:val="24"/>
          <w:lang w:val="en-US"/>
        </w:rPr>
        <w:t xml:space="preserve"> </w:t>
      </w:r>
      <w:proofErr w:type="spellStart"/>
      <w:r w:rsidR="00951FE7" w:rsidRPr="00951FE7">
        <w:rPr>
          <w:rFonts w:ascii="Times New Roman" w:hAnsi="Times New Roman" w:cs="Times New Roman"/>
          <w:b/>
          <w:bCs/>
          <w:sz w:val="24"/>
          <w:szCs w:val="24"/>
          <w:lang w:val="en-US"/>
        </w:rPr>
        <w:t>probleemsed</w:t>
      </w:r>
      <w:proofErr w:type="spellEnd"/>
      <w:r w:rsidR="00951FE7" w:rsidRPr="00951FE7">
        <w:rPr>
          <w:rFonts w:ascii="Times New Roman" w:hAnsi="Times New Roman" w:cs="Times New Roman"/>
          <w:b/>
          <w:bCs/>
          <w:sz w:val="24"/>
          <w:szCs w:val="24"/>
          <w:lang w:val="en-US"/>
        </w:rPr>
        <w:t xml:space="preserve"> </w:t>
      </w:r>
      <w:proofErr w:type="spellStart"/>
      <w:r w:rsidR="00951FE7" w:rsidRPr="00951FE7">
        <w:rPr>
          <w:rFonts w:ascii="Times New Roman" w:hAnsi="Times New Roman" w:cs="Times New Roman"/>
          <w:b/>
          <w:bCs/>
          <w:sz w:val="24"/>
          <w:szCs w:val="24"/>
          <w:lang w:val="en-US"/>
        </w:rPr>
        <w:t>invasiivsed</w:t>
      </w:r>
      <w:proofErr w:type="spellEnd"/>
      <w:r w:rsidR="00951FE7" w:rsidRPr="00951FE7">
        <w:rPr>
          <w:rFonts w:ascii="Times New Roman" w:hAnsi="Times New Roman" w:cs="Times New Roman"/>
          <w:b/>
          <w:bCs/>
          <w:sz w:val="24"/>
          <w:szCs w:val="24"/>
          <w:lang w:val="en-US"/>
        </w:rPr>
        <w:t xml:space="preserve"> </w:t>
      </w:r>
      <w:proofErr w:type="spellStart"/>
      <w:r w:rsidR="00951FE7" w:rsidRPr="00951FE7">
        <w:rPr>
          <w:rFonts w:ascii="Times New Roman" w:hAnsi="Times New Roman" w:cs="Times New Roman"/>
          <w:b/>
          <w:bCs/>
          <w:sz w:val="24"/>
          <w:szCs w:val="24"/>
          <w:lang w:val="en-US"/>
        </w:rPr>
        <w:t>võõrliigid</w:t>
      </w:r>
      <w:proofErr w:type="spellEnd"/>
      <w:r w:rsidRPr="009B7CF9">
        <w:rPr>
          <w:rFonts w:ascii="Times New Roman" w:hAnsi="Times New Roman" w:cs="Times New Roman"/>
          <w:b/>
          <w:bCs/>
          <w:sz w:val="24"/>
          <w:szCs w:val="24"/>
          <w:u w:val="single"/>
        </w:rPr>
        <w:t>.</w:t>
      </w:r>
      <w:r w:rsidR="00CA5587" w:rsidRPr="009B7CF9">
        <w:rPr>
          <w:rFonts w:ascii="Times New Roman" w:hAnsi="Times New Roman" w:cs="Times New Roman"/>
          <w:sz w:val="24"/>
          <w:szCs w:val="24"/>
        </w:rPr>
        <w:t xml:space="preserve"> </w:t>
      </w:r>
      <w:r w:rsidR="002D3C3F" w:rsidRPr="009B7CF9">
        <w:rPr>
          <w:rFonts w:ascii="Times New Roman" w:hAnsi="Times New Roman" w:cs="Times New Roman"/>
          <w:sz w:val="24"/>
          <w:szCs w:val="24"/>
          <w:u w:val="single"/>
        </w:rPr>
        <w:t xml:space="preserve">Suure </w:t>
      </w:r>
      <w:proofErr w:type="spellStart"/>
      <w:r w:rsidR="002D3C3F" w:rsidRPr="009B7CF9">
        <w:rPr>
          <w:rFonts w:ascii="Times New Roman" w:hAnsi="Times New Roman" w:cs="Times New Roman"/>
          <w:sz w:val="24"/>
          <w:szCs w:val="24"/>
          <w:u w:val="single"/>
        </w:rPr>
        <w:t>kisklussurve</w:t>
      </w:r>
      <w:proofErr w:type="spellEnd"/>
      <w:r w:rsidR="002D3C3F" w:rsidRPr="009B7CF9">
        <w:rPr>
          <w:rFonts w:ascii="Times New Roman" w:hAnsi="Times New Roman" w:cs="Times New Roman"/>
          <w:sz w:val="24"/>
          <w:szCs w:val="24"/>
        </w:rPr>
        <w:t xml:space="preserve"> ilmnedes </w:t>
      </w:r>
      <w:proofErr w:type="spellStart"/>
      <w:r w:rsidR="002D3C3F" w:rsidRPr="009B7CF9">
        <w:rPr>
          <w:rFonts w:ascii="Times New Roman" w:hAnsi="Times New Roman" w:cs="Times New Roman"/>
          <w:sz w:val="24"/>
          <w:szCs w:val="24"/>
        </w:rPr>
        <w:t>taasasustamise</w:t>
      </w:r>
      <w:proofErr w:type="spellEnd"/>
      <w:r w:rsidR="002D3C3F" w:rsidRPr="009B7CF9">
        <w:rPr>
          <w:rFonts w:ascii="Times New Roman" w:hAnsi="Times New Roman" w:cs="Times New Roman"/>
          <w:sz w:val="24"/>
          <w:szCs w:val="24"/>
        </w:rPr>
        <w:t xml:space="preserve"> paikades võib osutuda vajalikeks väikekiskjate arvukuse ohjamine. </w:t>
      </w:r>
    </w:p>
    <w:p w14:paraId="62AB87DF" w14:textId="0BAEC5E4" w:rsidR="002D3C3F" w:rsidRPr="009B7CF9" w:rsidRDefault="00774C48" w:rsidP="00CA5587">
      <w:pPr>
        <w:pStyle w:val="ListParagraph"/>
        <w:numPr>
          <w:ilvl w:val="1"/>
          <w:numId w:val="25"/>
        </w:numPr>
        <w:spacing w:after="0"/>
        <w:ind w:left="567" w:hanging="567"/>
        <w:jc w:val="both"/>
        <w:rPr>
          <w:rFonts w:ascii="Times New Roman" w:hAnsi="Times New Roman" w:cs="Times New Roman"/>
          <w:sz w:val="24"/>
          <w:szCs w:val="24"/>
        </w:rPr>
      </w:pPr>
      <w:r w:rsidRPr="004F52EF">
        <w:rPr>
          <w:rFonts w:ascii="Times New Roman" w:hAnsi="Times New Roman" w:cs="Times New Roman"/>
          <w:b/>
          <w:bCs/>
          <w:sz w:val="24"/>
          <w:szCs w:val="24"/>
        </w:rPr>
        <w:t>Temperatuurimuutused ja kliimamuutustest tingitud äärmuslikud tegurid.</w:t>
      </w:r>
      <w:r w:rsidRPr="009B7CF9">
        <w:rPr>
          <w:rFonts w:ascii="Times New Roman" w:hAnsi="Times New Roman" w:cs="Times New Roman"/>
          <w:sz w:val="24"/>
          <w:szCs w:val="24"/>
        </w:rPr>
        <w:t xml:space="preserve"> </w:t>
      </w:r>
      <w:r w:rsidR="002D3C3F" w:rsidRPr="009B7CF9">
        <w:rPr>
          <w:rFonts w:ascii="Times New Roman" w:hAnsi="Times New Roman" w:cs="Times New Roman"/>
          <w:sz w:val="24"/>
          <w:szCs w:val="24"/>
        </w:rPr>
        <w:t xml:space="preserve">Võimalikuks ohuks võivad olla </w:t>
      </w:r>
      <w:r w:rsidR="002D3C3F" w:rsidRPr="009B7CF9">
        <w:rPr>
          <w:rFonts w:ascii="Times New Roman" w:hAnsi="Times New Roman" w:cs="Times New Roman"/>
          <w:sz w:val="24"/>
          <w:szCs w:val="24"/>
          <w:u w:val="single"/>
        </w:rPr>
        <w:t>kliimamuutused</w:t>
      </w:r>
      <w:r w:rsidR="002D3C3F" w:rsidRPr="009B7CF9">
        <w:rPr>
          <w:rFonts w:ascii="Times New Roman" w:hAnsi="Times New Roman" w:cs="Times New Roman"/>
          <w:sz w:val="24"/>
          <w:szCs w:val="24"/>
        </w:rPr>
        <w:t>, kuna suured talvised temperatuurikõikumised võivad häirida lagritsate talveund. Kui lagritsad ärkavad korduvalt ja/või ebasoodsal aastaajal, toob see kaasa suure energiakulu ning vähese talvise toidubaasi puhul ka nälgimise. Vajadusel tuleb kaaluda talvise toidubaasi toetamist energiarikaste toiduallikatega või muul moel toetada elupaikade kvaliteeti (nt talveuneks paikade loomine, mis on välistemperatuurist paremini isoleeritud).</w:t>
      </w:r>
    </w:p>
    <w:p w14:paraId="6988510C" w14:textId="2C438998" w:rsidR="002D3C3F" w:rsidRPr="009B7CF9" w:rsidRDefault="00774C48" w:rsidP="00CA5587">
      <w:pPr>
        <w:pStyle w:val="ListParagraph"/>
        <w:numPr>
          <w:ilvl w:val="1"/>
          <w:numId w:val="25"/>
        </w:numPr>
        <w:spacing w:after="0"/>
        <w:ind w:left="567" w:hanging="567"/>
        <w:jc w:val="both"/>
        <w:rPr>
          <w:rFonts w:ascii="Times New Roman" w:hAnsi="Times New Roman" w:cs="Times New Roman"/>
          <w:sz w:val="24"/>
          <w:szCs w:val="24"/>
        </w:rPr>
      </w:pPr>
      <w:r w:rsidRPr="004F52EF">
        <w:rPr>
          <w:rFonts w:ascii="Times New Roman" w:hAnsi="Times New Roman" w:cs="Times New Roman"/>
          <w:b/>
          <w:bCs/>
          <w:sz w:val="24"/>
          <w:szCs w:val="24"/>
        </w:rPr>
        <w:t>Looduslikud protsessid, millel ei ole seost</w:t>
      </w:r>
      <w:r w:rsidRPr="004F52EF">
        <w:rPr>
          <w:rFonts w:ascii="Times New Roman" w:hAnsi="Times New Roman" w:cs="Times New Roman"/>
          <w:sz w:val="24"/>
          <w:szCs w:val="24"/>
        </w:rPr>
        <w:t xml:space="preserve"> .</w:t>
      </w:r>
      <w:proofErr w:type="spellStart"/>
      <w:r w:rsidR="002D3C3F" w:rsidRPr="009B7CF9">
        <w:rPr>
          <w:rFonts w:ascii="Times New Roman" w:hAnsi="Times New Roman" w:cs="Times New Roman"/>
          <w:sz w:val="24"/>
          <w:szCs w:val="24"/>
        </w:rPr>
        <w:t>Taasasustatud</w:t>
      </w:r>
      <w:proofErr w:type="spellEnd"/>
      <w:r w:rsidR="002D3C3F" w:rsidRPr="009B7CF9">
        <w:rPr>
          <w:rFonts w:ascii="Times New Roman" w:hAnsi="Times New Roman" w:cs="Times New Roman"/>
          <w:sz w:val="24"/>
          <w:szCs w:val="24"/>
        </w:rPr>
        <w:t xml:space="preserve"> väiksearvulisi asurkondi võib ohustada </w:t>
      </w:r>
      <w:r w:rsidR="002D3C3F" w:rsidRPr="009B7CF9">
        <w:rPr>
          <w:rFonts w:ascii="Times New Roman" w:hAnsi="Times New Roman" w:cs="Times New Roman"/>
          <w:sz w:val="24"/>
          <w:szCs w:val="24"/>
          <w:u w:val="single"/>
        </w:rPr>
        <w:t>geneetiline vaesumine ja vähenenud sigivus.</w:t>
      </w:r>
      <w:r w:rsidR="002D3C3F" w:rsidRPr="009B7CF9">
        <w:rPr>
          <w:rFonts w:ascii="Times New Roman" w:hAnsi="Times New Roman" w:cs="Times New Roman"/>
          <w:sz w:val="24"/>
          <w:szCs w:val="24"/>
        </w:rPr>
        <w:t xml:space="preserve"> Selle tuvastamiseks tuleb looduslike asurkondade geneetilist mitmekesisust võrrelda </w:t>
      </w:r>
      <w:r w:rsidR="002D3C3F" w:rsidRPr="009B7CF9">
        <w:rPr>
          <w:rFonts w:ascii="Times New Roman" w:hAnsi="Times New Roman" w:cs="Times New Roman"/>
          <w:sz w:val="24"/>
          <w:szCs w:val="24"/>
        </w:rPr>
        <w:lastRenderedPageBreak/>
        <w:t>rajajapopulatsiooniga ning vajadusel suurendada loodusesse viidavate isendite hulka. Vajadusel tuleb rakendada ka meetmeid elupaikade vahelise levimise toetamiseks (nt liikumiskoridorid).</w:t>
      </w:r>
    </w:p>
    <w:p w14:paraId="2D9A2DCD" w14:textId="05BD2188" w:rsidR="002D3C3F" w:rsidRPr="009B7CF9" w:rsidRDefault="00774C48" w:rsidP="00CA5587">
      <w:pPr>
        <w:pStyle w:val="ListParagraph"/>
        <w:numPr>
          <w:ilvl w:val="1"/>
          <w:numId w:val="25"/>
        </w:numPr>
        <w:spacing w:after="0"/>
        <w:ind w:left="567" w:hanging="567"/>
        <w:jc w:val="both"/>
        <w:rPr>
          <w:rFonts w:ascii="Times New Roman" w:hAnsi="Times New Roman" w:cs="Times New Roman"/>
          <w:sz w:val="24"/>
          <w:szCs w:val="24"/>
        </w:rPr>
      </w:pPr>
      <w:r w:rsidRPr="004F52EF">
        <w:rPr>
          <w:rFonts w:ascii="Times New Roman" w:hAnsi="Times New Roman" w:cs="Times New Roman"/>
          <w:b/>
          <w:bCs/>
          <w:sz w:val="24"/>
          <w:szCs w:val="24"/>
        </w:rPr>
        <w:t>Puudub teave survetegurite või ohtude kohta.</w:t>
      </w:r>
      <w:r w:rsidRPr="009B7CF9">
        <w:rPr>
          <w:rFonts w:ascii="Times New Roman" w:hAnsi="Times New Roman" w:cs="Times New Roman"/>
          <w:sz w:val="24"/>
          <w:szCs w:val="24"/>
        </w:rPr>
        <w:t xml:space="preserve"> </w:t>
      </w:r>
      <w:r w:rsidR="002D3C3F" w:rsidRPr="009B7CF9">
        <w:rPr>
          <w:rFonts w:ascii="Times New Roman" w:hAnsi="Times New Roman" w:cs="Times New Roman"/>
          <w:sz w:val="24"/>
          <w:szCs w:val="24"/>
        </w:rPr>
        <w:t xml:space="preserve">Võimalik on ka </w:t>
      </w:r>
      <w:r w:rsidR="002D3C3F" w:rsidRPr="009B7CF9">
        <w:rPr>
          <w:rFonts w:ascii="Times New Roman" w:hAnsi="Times New Roman" w:cs="Times New Roman"/>
          <w:sz w:val="24"/>
          <w:szCs w:val="24"/>
          <w:u w:val="single"/>
        </w:rPr>
        <w:t>muude survetegurite</w:t>
      </w:r>
      <w:r w:rsidR="002D3C3F" w:rsidRPr="009B7CF9">
        <w:rPr>
          <w:rFonts w:ascii="Times New Roman" w:hAnsi="Times New Roman" w:cs="Times New Roman"/>
          <w:sz w:val="24"/>
          <w:szCs w:val="24"/>
        </w:rPr>
        <w:t xml:space="preserve"> ilmnemine, mida pole tegevuskava koostamise ajal ette näha. Nende tegurite kaardistamine ja vastavate kaitsemeetmete väljatöötamine on kaitsetegevuse osaks.</w:t>
      </w:r>
    </w:p>
    <w:p w14:paraId="3BFD8980" w14:textId="77777777" w:rsidR="002D3C3F" w:rsidRPr="00D75BAE" w:rsidRDefault="002D3C3F" w:rsidP="002D3C3F">
      <w:pPr>
        <w:rPr>
          <w:lang w:val="et-EE"/>
        </w:rPr>
      </w:pPr>
    </w:p>
    <w:p w14:paraId="0890C0AE" w14:textId="77777777" w:rsidR="002D3C3F" w:rsidRPr="00D75BAE" w:rsidRDefault="002D3C3F" w:rsidP="002D3C3F">
      <w:pPr>
        <w:pStyle w:val="Heading1"/>
        <w:numPr>
          <w:ilvl w:val="0"/>
          <w:numId w:val="24"/>
        </w:numPr>
        <w:tabs>
          <w:tab w:val="num" w:pos="720"/>
        </w:tabs>
        <w:ind w:left="720" w:hanging="360"/>
        <w:rPr>
          <w:b w:val="0"/>
          <w:bCs/>
          <w:caps w:val="0"/>
          <w:noProof/>
          <w:szCs w:val="28"/>
          <w:lang w:val="et-EE"/>
        </w:rPr>
      </w:pPr>
      <w:r w:rsidRPr="00D75BAE">
        <w:rPr>
          <w:bCs/>
          <w:noProof/>
          <w:szCs w:val="28"/>
          <w:lang w:val="et-EE"/>
        </w:rPr>
        <w:t xml:space="preserve"> </w:t>
      </w:r>
      <w:bookmarkStart w:id="9" w:name="_Toc221887735"/>
      <w:r w:rsidRPr="00D75BAE">
        <w:rPr>
          <w:bCs/>
          <w:noProof/>
          <w:szCs w:val="28"/>
          <w:lang w:val="et-EE"/>
        </w:rPr>
        <w:t>Kaitse-eesmärgid ja võimalikult soodsa seisundi tagamise tingimused</w:t>
      </w:r>
      <w:bookmarkEnd w:id="9"/>
    </w:p>
    <w:p w14:paraId="343C8A22" w14:textId="77777777" w:rsidR="002D3C3F" w:rsidRPr="00D75BAE" w:rsidRDefault="002D3C3F" w:rsidP="002D3C3F">
      <w:pPr>
        <w:rPr>
          <w:lang w:val="et-EE"/>
        </w:rPr>
      </w:pPr>
      <w:bookmarkStart w:id="10" w:name="_Toc175739144"/>
      <w:bookmarkStart w:id="11" w:name="_Toc175739367"/>
      <w:bookmarkStart w:id="12" w:name="_Toc175739145"/>
      <w:bookmarkStart w:id="13" w:name="_Toc175739368"/>
      <w:bookmarkEnd w:id="10"/>
      <w:bookmarkEnd w:id="11"/>
      <w:bookmarkEnd w:id="12"/>
      <w:bookmarkEnd w:id="13"/>
    </w:p>
    <w:p w14:paraId="118C19AA" w14:textId="77777777" w:rsidR="002D3C3F" w:rsidRDefault="002D3C3F" w:rsidP="002D3C3F">
      <w:pPr>
        <w:jc w:val="both"/>
        <w:rPr>
          <w:lang w:val="et-EE"/>
        </w:rPr>
      </w:pPr>
      <w:r w:rsidRPr="00D75BAE">
        <w:rPr>
          <w:lang w:val="et-EE"/>
        </w:rPr>
        <w:t xml:space="preserve">Käesoleva tegevuskava eesmärk on lagritsa </w:t>
      </w:r>
      <w:proofErr w:type="spellStart"/>
      <w:r w:rsidRPr="00D75BAE">
        <w:rPr>
          <w:lang w:val="et-EE"/>
        </w:rPr>
        <w:t>taasasustamiskatse</w:t>
      </w:r>
      <w:proofErr w:type="spellEnd"/>
      <w:r w:rsidRPr="00D75BAE">
        <w:rPr>
          <w:lang w:val="et-EE"/>
        </w:rPr>
        <w:t xml:space="preserve"> elluviimine, mille käigus hinnatakse </w:t>
      </w:r>
      <w:proofErr w:type="spellStart"/>
      <w:r w:rsidRPr="00D75BAE">
        <w:rPr>
          <w:lang w:val="et-EE"/>
        </w:rPr>
        <w:t>taasasustamise</w:t>
      </w:r>
      <w:proofErr w:type="spellEnd"/>
      <w:r w:rsidRPr="00D75BAE">
        <w:rPr>
          <w:lang w:val="et-EE"/>
        </w:rPr>
        <w:t xml:space="preserve"> teostatavust Eesti tingimustes ning selgitatakse välja asurkonna kujunemist ja püsimist mõjutavad tegurid.</w:t>
      </w:r>
    </w:p>
    <w:p w14:paraId="789D1B98" w14:textId="77777777" w:rsidR="009B5AD1" w:rsidRPr="00D75BAE" w:rsidRDefault="009B5AD1" w:rsidP="002D3C3F">
      <w:pPr>
        <w:jc w:val="both"/>
        <w:rPr>
          <w:lang w:val="et-EE"/>
        </w:rPr>
      </w:pPr>
    </w:p>
    <w:p w14:paraId="46C14408" w14:textId="29E6DC74" w:rsidR="002D3C3F" w:rsidRDefault="002D3C3F" w:rsidP="002D3C3F">
      <w:pPr>
        <w:jc w:val="both"/>
        <w:rPr>
          <w:lang w:val="et-EE"/>
        </w:rPr>
      </w:pPr>
      <w:r w:rsidRPr="00D75BAE">
        <w:rPr>
          <w:lang w:val="et-EE"/>
        </w:rPr>
        <w:t xml:space="preserve">Katse käigus </w:t>
      </w:r>
      <w:r w:rsidR="000B01BC">
        <w:rPr>
          <w:lang w:val="et-EE"/>
        </w:rPr>
        <w:t>täpsustatakse</w:t>
      </w:r>
      <w:r w:rsidRPr="00D75BAE">
        <w:rPr>
          <w:lang w:val="et-EE"/>
        </w:rPr>
        <w:t xml:space="preserve"> lagritsa asurkondi ohustavad tegurid ning töötatakse välja meetmed nende leevendamiseks, eesmärgiga hinnata, kas ja millistel tingimustel on võimalik looduslike asurkondade kujunemine. Lühiajalisteks eesmärkideks on esimeste Pakri saartele viidud isendite talvitumise edukuse hindamine</w:t>
      </w:r>
      <w:r w:rsidR="004163EE">
        <w:rPr>
          <w:lang w:val="et-EE"/>
        </w:rPr>
        <w:t xml:space="preserve"> ja</w:t>
      </w:r>
      <w:r w:rsidRPr="00D75BAE">
        <w:rPr>
          <w:lang w:val="et-EE"/>
        </w:rPr>
        <w:t xml:space="preserve"> asurkonna võimaliku laienemise jälgimine, mida hinnatakse regulaarse tulemusseire alusel.</w:t>
      </w:r>
    </w:p>
    <w:p w14:paraId="08984412" w14:textId="77777777" w:rsidR="009B5AD1" w:rsidRPr="00D75BAE" w:rsidRDefault="009B5AD1" w:rsidP="002D3C3F">
      <w:pPr>
        <w:jc w:val="both"/>
        <w:rPr>
          <w:lang w:val="et-EE"/>
        </w:rPr>
      </w:pPr>
    </w:p>
    <w:p w14:paraId="7F5BC65D" w14:textId="5F214816" w:rsidR="002D3C3F" w:rsidRDefault="002D3C3F" w:rsidP="002D3C3F">
      <w:pPr>
        <w:jc w:val="both"/>
        <w:rPr>
          <w:lang w:val="et-EE"/>
        </w:rPr>
      </w:pPr>
      <w:r w:rsidRPr="00D75BAE">
        <w:rPr>
          <w:lang w:val="et-EE"/>
        </w:rPr>
        <w:t xml:space="preserve">Lühiajalised kaitse-eesmärgid on kavandatud esimese </w:t>
      </w:r>
      <w:proofErr w:type="spellStart"/>
      <w:r w:rsidRPr="00D75BAE">
        <w:rPr>
          <w:lang w:val="et-EE"/>
        </w:rPr>
        <w:t>taasasustamiskatse</w:t>
      </w:r>
      <w:proofErr w:type="spellEnd"/>
      <w:r w:rsidRPr="00D75BAE">
        <w:rPr>
          <w:lang w:val="et-EE"/>
        </w:rPr>
        <w:t xml:space="preserve"> jaoks ning need kehtivad kuni vahehindamise läbiviimiseni, mis toimub pärast </w:t>
      </w:r>
      <w:r w:rsidRPr="00D75BAE">
        <w:rPr>
          <w:noProof/>
          <w:lang w:val="et-EE"/>
        </w:rPr>
        <w:t>SA Keskkonnainvesteeringute Keskuse</w:t>
      </w:r>
      <w:r w:rsidR="00085077">
        <w:rPr>
          <w:noProof/>
          <w:lang w:val="et-EE"/>
        </w:rPr>
        <w:t xml:space="preserve"> (edaspidi ka </w:t>
      </w:r>
      <w:r w:rsidR="00085077" w:rsidRPr="00085077">
        <w:rPr>
          <w:i/>
          <w:iCs/>
          <w:noProof/>
          <w:lang w:val="et-EE"/>
        </w:rPr>
        <w:t>KIK</w:t>
      </w:r>
      <w:r w:rsidR="00085077">
        <w:rPr>
          <w:noProof/>
          <w:lang w:val="et-EE"/>
        </w:rPr>
        <w:t>)</w:t>
      </w:r>
      <w:r w:rsidRPr="00D75BAE">
        <w:rPr>
          <w:noProof/>
          <w:lang w:val="et-EE"/>
        </w:rPr>
        <w:t xml:space="preserve"> "Lagritsate taasasustamine Eestisse" projekti</w:t>
      </w:r>
      <w:r w:rsidRPr="00D75BAE">
        <w:rPr>
          <w:lang w:val="et-EE"/>
        </w:rPr>
        <w:t xml:space="preserve"> lõppu 2028. aastal. Vahehindamine annab objektiivse pildi </w:t>
      </w:r>
      <w:proofErr w:type="spellStart"/>
      <w:r w:rsidRPr="00D75BAE">
        <w:rPr>
          <w:lang w:val="et-EE"/>
        </w:rPr>
        <w:t>taasasustamise</w:t>
      </w:r>
      <w:proofErr w:type="spellEnd"/>
      <w:r w:rsidRPr="00D75BAE">
        <w:rPr>
          <w:lang w:val="et-EE"/>
        </w:rPr>
        <w:t xml:space="preserve"> edenemisest ja realistlikkusest ning </w:t>
      </w:r>
      <w:r w:rsidR="00015C41">
        <w:rPr>
          <w:lang w:val="et-EE"/>
        </w:rPr>
        <w:t>täpsustab</w:t>
      </w:r>
      <w:r w:rsidRPr="00D75BAE">
        <w:rPr>
          <w:lang w:val="et-EE"/>
        </w:rPr>
        <w:t xml:space="preserve"> vajalikud täiendavad ressursid. Selle põhjal otsustatakse tegevuskava edasine suund, täiendused ja pikaajaliste eesmärkide kehtestamine.</w:t>
      </w:r>
    </w:p>
    <w:p w14:paraId="16679F5F" w14:textId="77777777" w:rsidR="004C1A28" w:rsidRDefault="004C1A28" w:rsidP="002D3C3F">
      <w:pPr>
        <w:jc w:val="both"/>
        <w:rPr>
          <w:lang w:val="et-EE"/>
        </w:rPr>
      </w:pPr>
    </w:p>
    <w:p w14:paraId="389EDA23" w14:textId="77777777" w:rsidR="004C1A28" w:rsidRPr="00D75BAE" w:rsidRDefault="004C1A28" w:rsidP="002D3C3F">
      <w:pPr>
        <w:jc w:val="both"/>
        <w:rPr>
          <w:lang w:val="et-EE"/>
        </w:rPr>
      </w:pPr>
    </w:p>
    <w:p w14:paraId="6A4DEBB6" w14:textId="32CA2D4B" w:rsidR="002D3C3F" w:rsidRPr="00D75BAE" w:rsidRDefault="002D3C3F" w:rsidP="002D3C3F">
      <w:pPr>
        <w:rPr>
          <w:lang w:val="et-EE"/>
        </w:rPr>
      </w:pPr>
    </w:p>
    <w:p w14:paraId="4A58967C" w14:textId="77777777" w:rsidR="002D3C3F" w:rsidRPr="00D75BAE" w:rsidRDefault="002D3C3F" w:rsidP="002D3C3F">
      <w:pPr>
        <w:rPr>
          <w:lang w:val="et-EE"/>
        </w:rPr>
        <w:sectPr w:rsidR="002D3C3F" w:rsidRPr="00D75BAE" w:rsidSect="002D3C3F">
          <w:pgSz w:w="11900" w:h="16840" w:code="9"/>
          <w:pgMar w:top="1440" w:right="1797" w:bottom="1440" w:left="1797" w:header="709" w:footer="709" w:gutter="0"/>
          <w:cols w:space="708"/>
          <w:titlePg/>
          <w:docGrid w:linePitch="360"/>
        </w:sectPr>
      </w:pPr>
      <w:r w:rsidRPr="00D75BAE">
        <w:rPr>
          <w:lang w:val="et-EE"/>
        </w:rPr>
        <w:br w:type="page"/>
      </w:r>
    </w:p>
    <w:p w14:paraId="4391E611" w14:textId="730CA5A5" w:rsidR="002D3C3F" w:rsidRPr="00D75BAE" w:rsidRDefault="002D3C3F" w:rsidP="002D3C3F">
      <w:pPr>
        <w:rPr>
          <w:lang w:val="et-EE"/>
        </w:rPr>
      </w:pPr>
      <w:r w:rsidRPr="00D75BAE">
        <w:rPr>
          <w:lang w:val="et-EE"/>
        </w:rPr>
        <w:lastRenderedPageBreak/>
        <w:t>Tabel 3. Lagritsa lühiajalised kaitse-eesmärgid</w:t>
      </w:r>
      <w:r w:rsidR="00A52521">
        <w:rPr>
          <w:lang w:val="et-EE"/>
        </w:rPr>
        <w:t xml:space="preserve"> perioodiks 2026-2028</w:t>
      </w:r>
      <w:r w:rsidR="00E20016">
        <w:rPr>
          <w:lang w:val="et-EE"/>
        </w:rPr>
        <w:t>.</w:t>
      </w:r>
    </w:p>
    <w:tbl>
      <w:tblPr>
        <w:tblStyle w:val="GridTable1Light"/>
        <w:tblW w:w="0" w:type="auto"/>
        <w:tblLook w:val="04A0" w:firstRow="1" w:lastRow="0" w:firstColumn="1" w:lastColumn="0" w:noHBand="0" w:noVBand="1"/>
      </w:tblPr>
      <w:tblGrid>
        <w:gridCol w:w="2259"/>
        <w:gridCol w:w="1841"/>
        <w:gridCol w:w="2407"/>
        <w:gridCol w:w="1923"/>
        <w:gridCol w:w="2690"/>
        <w:gridCol w:w="2830"/>
      </w:tblGrid>
      <w:tr w:rsidR="002D3C3F" w:rsidRPr="00D75BAE" w14:paraId="0AF310F9" w14:textId="77777777" w:rsidTr="004163EE">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259" w:type="dxa"/>
          </w:tcPr>
          <w:p w14:paraId="4F33FDE8" w14:textId="77777777" w:rsidR="002D3C3F" w:rsidRPr="00D75BAE" w:rsidRDefault="002D3C3F" w:rsidP="00BB734D">
            <w:pPr>
              <w:jc w:val="center"/>
              <w:rPr>
                <w:rFonts w:cs="Times New Roman"/>
                <w:lang w:val="et-EE"/>
              </w:rPr>
            </w:pPr>
            <w:r w:rsidRPr="00D75BAE">
              <w:rPr>
                <w:rFonts w:cs="Times New Roman"/>
                <w:lang w:val="et-EE"/>
              </w:rPr>
              <w:t>Kaitse-eesmärk</w:t>
            </w:r>
          </w:p>
        </w:tc>
        <w:tc>
          <w:tcPr>
            <w:tcW w:w="1841" w:type="dxa"/>
          </w:tcPr>
          <w:p w14:paraId="18A07E0F"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Hetke väärtus</w:t>
            </w:r>
          </w:p>
        </w:tc>
        <w:tc>
          <w:tcPr>
            <w:tcW w:w="2407" w:type="dxa"/>
          </w:tcPr>
          <w:p w14:paraId="6010B195"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Andmekvaliteet</w:t>
            </w:r>
          </w:p>
        </w:tc>
        <w:tc>
          <w:tcPr>
            <w:tcW w:w="1923" w:type="dxa"/>
          </w:tcPr>
          <w:p w14:paraId="7B797A71"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Väärtuse allikas</w:t>
            </w:r>
          </w:p>
        </w:tc>
        <w:tc>
          <w:tcPr>
            <w:tcW w:w="2690" w:type="dxa"/>
          </w:tcPr>
          <w:p w14:paraId="7E5B2EAB"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Oodatav tulemus</w:t>
            </w:r>
          </w:p>
        </w:tc>
        <w:tc>
          <w:tcPr>
            <w:tcW w:w="2830" w:type="dxa"/>
          </w:tcPr>
          <w:p w14:paraId="0B1A4C70" w14:textId="77777777" w:rsidR="002D3C3F" w:rsidRPr="00D75BAE" w:rsidRDefault="002D3C3F" w:rsidP="00BB734D">
            <w:pPr>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Väärtuse allikas</w:t>
            </w:r>
          </w:p>
        </w:tc>
      </w:tr>
      <w:tr w:rsidR="002D3C3F" w:rsidRPr="00D75BAE" w14:paraId="6D7B060C" w14:textId="77777777" w:rsidTr="004163EE">
        <w:trPr>
          <w:trHeight w:val="1108"/>
        </w:trPr>
        <w:tc>
          <w:tcPr>
            <w:cnfStyle w:val="001000000000" w:firstRow="0" w:lastRow="0" w:firstColumn="1" w:lastColumn="0" w:oddVBand="0" w:evenVBand="0" w:oddHBand="0" w:evenHBand="0" w:firstRowFirstColumn="0" w:firstRowLastColumn="0" w:lastRowFirstColumn="0" w:lastRowLastColumn="0"/>
            <w:tcW w:w="2259" w:type="dxa"/>
          </w:tcPr>
          <w:p w14:paraId="29DEE159" w14:textId="77777777" w:rsidR="002D3C3F" w:rsidRPr="00D75BAE" w:rsidRDefault="002D3C3F" w:rsidP="00BB734D">
            <w:pPr>
              <w:rPr>
                <w:rFonts w:cs="Times New Roman"/>
                <w:lang w:val="et-EE"/>
              </w:rPr>
            </w:pPr>
            <w:r w:rsidRPr="00D75BAE">
              <w:rPr>
                <w:rFonts w:cs="Times New Roman"/>
                <w:lang w:val="et-EE"/>
              </w:rPr>
              <w:t>Looduslikud asurkonnad talvituvad edukalt</w:t>
            </w:r>
          </w:p>
        </w:tc>
        <w:tc>
          <w:tcPr>
            <w:tcW w:w="1841" w:type="dxa"/>
          </w:tcPr>
          <w:p w14:paraId="6677D258"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Looduslikud asurkonnad puuduvad</w:t>
            </w:r>
          </w:p>
        </w:tc>
        <w:tc>
          <w:tcPr>
            <w:tcW w:w="2407" w:type="dxa"/>
          </w:tcPr>
          <w:p w14:paraId="1DCD70F5" w14:textId="777777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i/>
                <w:iCs/>
                <w:lang w:val="et-EE"/>
              </w:rPr>
            </w:pPr>
            <w:sdt>
              <w:sdtPr>
                <w:rPr>
                  <w:i/>
                  <w:iCs/>
                  <w:lang w:val="et-EE"/>
                </w:rPr>
                <w:id w:val="-870143378"/>
                <w:placeholder>
                  <w:docPart w:val="EF52B63FB0BF4B138F066208329B0F9D"/>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EndPr/>
              <w:sdtContent>
                <w:r w:rsidR="002D3C3F" w:rsidRPr="00D75BAE">
                  <w:rPr>
                    <w:rFonts w:cs="Times New Roman"/>
                    <w:i/>
                    <w:iCs/>
                    <w:lang w:val="et-EE"/>
                  </w:rPr>
                  <w:t>Täielik uuring või statistiliselt usaldusväärne hinnang</w:t>
                </w:r>
              </w:sdtContent>
            </w:sdt>
          </w:p>
        </w:tc>
        <w:tc>
          <w:tcPr>
            <w:tcW w:w="1923" w:type="dxa"/>
          </w:tcPr>
          <w:p w14:paraId="6D732B90"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Näriliste seire ja eksperthinnangud</w:t>
            </w:r>
          </w:p>
        </w:tc>
        <w:tc>
          <w:tcPr>
            <w:tcW w:w="2690" w:type="dxa"/>
          </w:tcPr>
          <w:p w14:paraId="765B14DE" w14:textId="309678EE"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Esimesel aastal on registreeritud üksikisendite talvine ellujäämine. Järgmistel aastatel tõuseb talve üle elanud isendite osakaal. </w:t>
            </w:r>
            <w:r w:rsidR="00051AB9">
              <w:rPr>
                <w:rFonts w:cs="Times New Roman"/>
                <w:lang w:val="et-EE"/>
              </w:rPr>
              <w:t>Teiseks</w:t>
            </w:r>
            <w:r w:rsidR="00051AB9" w:rsidRPr="00D75BAE">
              <w:rPr>
                <w:rFonts w:cs="Times New Roman"/>
                <w:lang w:val="et-EE"/>
              </w:rPr>
              <w:t xml:space="preserve"> </w:t>
            </w:r>
            <w:r w:rsidRPr="00D75BAE">
              <w:rPr>
                <w:rFonts w:cs="Times New Roman"/>
                <w:lang w:val="et-EE"/>
              </w:rPr>
              <w:t>aastaks ela</w:t>
            </w:r>
            <w:r w:rsidR="00073400">
              <w:rPr>
                <w:rFonts w:cs="Times New Roman"/>
                <w:lang w:val="et-EE"/>
              </w:rPr>
              <w:t>b</w:t>
            </w:r>
            <w:r w:rsidRPr="00D75BAE">
              <w:rPr>
                <w:rFonts w:cs="Times New Roman"/>
                <w:lang w:val="et-EE"/>
              </w:rPr>
              <w:t xml:space="preserve"> vähemalt </w:t>
            </w:r>
            <w:r w:rsidR="00073400">
              <w:rPr>
                <w:rFonts w:cs="Times New Roman"/>
                <w:lang w:val="et-EE"/>
              </w:rPr>
              <w:t>1</w:t>
            </w:r>
            <w:r w:rsidRPr="00D75BAE">
              <w:rPr>
                <w:rFonts w:cs="Times New Roman"/>
                <w:lang w:val="et-EE"/>
              </w:rPr>
              <w:t xml:space="preserve"> loodusesse viidud isenditest talve üle.</w:t>
            </w:r>
          </w:p>
        </w:tc>
        <w:tc>
          <w:tcPr>
            <w:tcW w:w="2830" w:type="dxa"/>
          </w:tcPr>
          <w:p w14:paraId="1F3C75AC"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Tulemusseire </w:t>
            </w:r>
          </w:p>
        </w:tc>
      </w:tr>
      <w:tr w:rsidR="002D3C3F" w:rsidRPr="00D75BAE" w14:paraId="1F552C18" w14:textId="77777777" w:rsidTr="004163EE">
        <w:trPr>
          <w:trHeight w:val="563"/>
        </w:trPr>
        <w:tc>
          <w:tcPr>
            <w:cnfStyle w:val="001000000000" w:firstRow="0" w:lastRow="0" w:firstColumn="1" w:lastColumn="0" w:oddVBand="0" w:evenVBand="0" w:oddHBand="0" w:evenHBand="0" w:firstRowFirstColumn="0" w:firstRowLastColumn="0" w:lastRowFirstColumn="0" w:lastRowLastColumn="0"/>
            <w:tcW w:w="2259" w:type="dxa"/>
          </w:tcPr>
          <w:p w14:paraId="23A3EDE7" w14:textId="77777777" w:rsidR="002D3C3F" w:rsidRPr="00D75BAE" w:rsidRDefault="002D3C3F" w:rsidP="00BB734D">
            <w:pPr>
              <w:rPr>
                <w:rFonts w:cs="Times New Roman"/>
                <w:lang w:val="et-EE"/>
              </w:rPr>
            </w:pPr>
            <w:r w:rsidRPr="00D75BAE">
              <w:rPr>
                <w:rFonts w:cs="Times New Roman"/>
                <w:lang w:val="et-EE"/>
              </w:rPr>
              <w:t>Looduslikud asurkonnad laiendavad oma eluala</w:t>
            </w:r>
          </w:p>
        </w:tc>
        <w:tc>
          <w:tcPr>
            <w:tcW w:w="1841" w:type="dxa"/>
          </w:tcPr>
          <w:p w14:paraId="62EA6DF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Looduslikud asurkonnad puuduvad</w:t>
            </w:r>
          </w:p>
        </w:tc>
        <w:tc>
          <w:tcPr>
            <w:tcW w:w="2407" w:type="dxa"/>
          </w:tcPr>
          <w:p w14:paraId="568A7028" w14:textId="77777777" w:rsidR="002D3C3F" w:rsidRPr="00D75BAE" w:rsidRDefault="006D7880" w:rsidP="00BB734D">
            <w:pPr>
              <w:cnfStyle w:val="000000000000" w:firstRow="0" w:lastRow="0" w:firstColumn="0" w:lastColumn="0" w:oddVBand="0" w:evenVBand="0" w:oddHBand="0" w:evenHBand="0" w:firstRowFirstColumn="0" w:firstRowLastColumn="0" w:lastRowFirstColumn="0" w:lastRowLastColumn="0"/>
              <w:rPr>
                <w:rFonts w:cs="Times New Roman"/>
                <w:i/>
                <w:iCs/>
                <w:lang w:val="et-EE"/>
              </w:rPr>
            </w:pPr>
            <w:sdt>
              <w:sdtPr>
                <w:rPr>
                  <w:i/>
                  <w:iCs/>
                  <w:lang w:val="et-EE"/>
                </w:rPr>
                <w:id w:val="883676677"/>
                <w:placeholder>
                  <w:docPart w:val="4E88B8F40DD64D1DB05F0B4F684B110B"/>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EndPr/>
              <w:sdtContent>
                <w:r w:rsidR="002D3C3F" w:rsidRPr="00D75BAE">
                  <w:rPr>
                    <w:rFonts w:cs="Times New Roman"/>
                    <w:i/>
                    <w:iCs/>
                    <w:lang w:val="et-EE"/>
                  </w:rPr>
                  <w:t>Täielik uuring või statistiliselt usaldusväärne hinnang</w:t>
                </w:r>
              </w:sdtContent>
            </w:sdt>
          </w:p>
        </w:tc>
        <w:tc>
          <w:tcPr>
            <w:tcW w:w="1923" w:type="dxa"/>
          </w:tcPr>
          <w:p w14:paraId="17FD81EE"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Näriliste seire ja eksperthinnangud</w:t>
            </w:r>
          </w:p>
        </w:tc>
        <w:tc>
          <w:tcPr>
            <w:tcW w:w="2690" w:type="dxa"/>
          </w:tcPr>
          <w:p w14:paraId="736E414E" w14:textId="1DF20D06"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Vähemalt </w:t>
            </w:r>
            <w:r w:rsidR="00581850">
              <w:rPr>
                <w:rFonts w:cs="Times New Roman"/>
                <w:lang w:val="et-EE"/>
              </w:rPr>
              <w:t>1</w:t>
            </w:r>
            <w:r w:rsidRPr="00D75BAE">
              <w:rPr>
                <w:rFonts w:cs="Times New Roman"/>
                <w:lang w:val="et-EE"/>
              </w:rPr>
              <w:t>isend on liikunud vähemalt 500 m kaugusele algsest vabastamise kohast</w:t>
            </w:r>
            <w:r w:rsidR="00A160D4">
              <w:rPr>
                <w:rFonts w:cs="Times New Roman"/>
                <w:lang w:val="et-EE"/>
              </w:rPr>
              <w:t>.</w:t>
            </w:r>
          </w:p>
        </w:tc>
        <w:tc>
          <w:tcPr>
            <w:tcW w:w="2830" w:type="dxa"/>
          </w:tcPr>
          <w:p w14:paraId="67CC2FDD" w14:textId="77777777" w:rsidR="002D3C3F" w:rsidRPr="00D75BAE" w:rsidRDefault="002D3C3F" w:rsidP="00BB734D">
            <w:pP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Tulemusseire, elupaigakäitumise uuringud, EELIS</w:t>
            </w:r>
          </w:p>
        </w:tc>
      </w:tr>
    </w:tbl>
    <w:p w14:paraId="01B79A78" w14:textId="77777777" w:rsidR="002D3C3F" w:rsidRDefault="002D3C3F" w:rsidP="002D3C3F">
      <w:pPr>
        <w:rPr>
          <w:noProof/>
          <w:lang w:val="et-EE"/>
        </w:rPr>
      </w:pPr>
    </w:p>
    <w:p w14:paraId="514044AE" w14:textId="77777777" w:rsidR="004163EE" w:rsidRDefault="004163EE" w:rsidP="002D3C3F">
      <w:pPr>
        <w:rPr>
          <w:noProof/>
          <w:lang w:val="et-EE"/>
        </w:rPr>
      </w:pPr>
    </w:p>
    <w:p w14:paraId="3C575B60" w14:textId="77777777" w:rsidR="004163EE" w:rsidRDefault="004163EE" w:rsidP="002D3C3F">
      <w:pPr>
        <w:rPr>
          <w:noProof/>
          <w:lang w:val="et-EE"/>
        </w:rPr>
      </w:pPr>
    </w:p>
    <w:p w14:paraId="5E50099B" w14:textId="77777777" w:rsidR="004163EE" w:rsidRDefault="004163EE" w:rsidP="002D3C3F">
      <w:pPr>
        <w:rPr>
          <w:noProof/>
          <w:lang w:val="et-EE"/>
        </w:rPr>
      </w:pPr>
    </w:p>
    <w:p w14:paraId="1269A9FE" w14:textId="77777777" w:rsidR="004163EE" w:rsidRDefault="004163EE" w:rsidP="002D3C3F">
      <w:pPr>
        <w:rPr>
          <w:noProof/>
          <w:lang w:val="et-EE"/>
        </w:rPr>
      </w:pPr>
    </w:p>
    <w:p w14:paraId="1BF3DED1" w14:textId="77777777" w:rsidR="004163EE" w:rsidRDefault="004163EE" w:rsidP="002D3C3F">
      <w:pPr>
        <w:rPr>
          <w:noProof/>
          <w:lang w:val="et-EE"/>
        </w:rPr>
      </w:pPr>
    </w:p>
    <w:p w14:paraId="005BD5DD" w14:textId="77777777" w:rsidR="004163EE" w:rsidRPr="00D75BAE" w:rsidRDefault="004163EE" w:rsidP="002D3C3F">
      <w:pPr>
        <w:rPr>
          <w:noProof/>
          <w:lang w:val="et-EE"/>
        </w:rPr>
      </w:pPr>
    </w:p>
    <w:p w14:paraId="7BAD9E5E" w14:textId="36E2E4BE" w:rsidR="002D3C3F" w:rsidRPr="004163EE" w:rsidRDefault="002D3C3F" w:rsidP="004163EE">
      <w:pPr>
        <w:pStyle w:val="Heading1"/>
        <w:numPr>
          <w:ilvl w:val="0"/>
          <w:numId w:val="24"/>
        </w:numPr>
        <w:tabs>
          <w:tab w:val="num" w:pos="720"/>
        </w:tabs>
        <w:spacing w:line="240" w:lineRule="atLeast"/>
        <w:ind w:left="720" w:hanging="360"/>
        <w:jc w:val="both"/>
        <w:rPr>
          <w:rFonts w:eastAsia="Times New Roman"/>
          <w:b w:val="0"/>
          <w:bCs/>
          <w:szCs w:val="28"/>
          <w:lang w:val="et-EE" w:eastAsia="ar-SA"/>
        </w:rPr>
      </w:pPr>
      <w:bookmarkStart w:id="14" w:name="_Toc221887736"/>
      <w:r w:rsidRPr="00D75BAE">
        <w:rPr>
          <w:bCs/>
          <w:noProof/>
          <w:szCs w:val="28"/>
          <w:lang w:val="et-EE"/>
        </w:rPr>
        <w:lastRenderedPageBreak/>
        <w:t>Sobiv</w:t>
      </w:r>
      <w:r w:rsidRPr="004163EE">
        <w:rPr>
          <w:bCs/>
          <w:noProof/>
          <w:szCs w:val="28"/>
          <w:lang w:val="et-EE"/>
        </w:rPr>
        <w:t xml:space="preserve"> kaitsekord, elupaiga/kasvukoha ja leiukoha määratlemise ning EELISesse kandmise ja arhiveerimise põhimõtted</w:t>
      </w:r>
      <w:bookmarkEnd w:id="14"/>
    </w:p>
    <w:p w14:paraId="4C192DAD" w14:textId="77777777" w:rsidR="00D91185" w:rsidRPr="00CA5587" w:rsidRDefault="00D91185" w:rsidP="002D3C3F">
      <w:pPr>
        <w:spacing w:line="240" w:lineRule="atLeast"/>
        <w:jc w:val="both"/>
        <w:rPr>
          <w:rFonts w:eastAsia="Times New Roman"/>
          <w:lang w:val="et-EE" w:eastAsia="ar-SA"/>
        </w:rPr>
      </w:pPr>
    </w:p>
    <w:p w14:paraId="4EA185DE" w14:textId="77478695" w:rsidR="002D3C3F" w:rsidRDefault="00D91185" w:rsidP="002D3C3F">
      <w:pPr>
        <w:spacing w:line="240" w:lineRule="atLeast"/>
        <w:jc w:val="both"/>
        <w:rPr>
          <w:rFonts w:eastAsia="Times New Roman"/>
          <w:lang w:val="et-EE" w:eastAsia="ar-SA"/>
        </w:rPr>
      </w:pPr>
      <w:proofErr w:type="spellStart"/>
      <w:r w:rsidRPr="00D91185">
        <w:rPr>
          <w:rFonts w:eastAsia="Times New Roman"/>
          <w:lang w:eastAsia="ar-SA"/>
        </w:rPr>
        <w:t>Arvestades</w:t>
      </w:r>
      <w:proofErr w:type="spellEnd"/>
      <w:r w:rsidRPr="00D91185">
        <w:rPr>
          <w:rFonts w:eastAsia="Times New Roman"/>
          <w:lang w:eastAsia="ar-SA"/>
        </w:rPr>
        <w:t xml:space="preserve">, et </w:t>
      </w:r>
      <w:proofErr w:type="spellStart"/>
      <w:r w:rsidRPr="00D91185">
        <w:rPr>
          <w:rFonts w:eastAsia="Times New Roman"/>
          <w:lang w:eastAsia="ar-SA"/>
        </w:rPr>
        <w:t>esmane</w:t>
      </w:r>
      <w:proofErr w:type="spellEnd"/>
      <w:r w:rsidRPr="00D91185">
        <w:rPr>
          <w:rFonts w:eastAsia="Times New Roman"/>
          <w:lang w:eastAsia="ar-SA"/>
        </w:rPr>
        <w:t xml:space="preserve"> </w:t>
      </w:r>
      <w:proofErr w:type="spellStart"/>
      <w:r w:rsidRPr="00D91185">
        <w:rPr>
          <w:rFonts w:eastAsia="Times New Roman"/>
          <w:lang w:eastAsia="ar-SA"/>
        </w:rPr>
        <w:t>taasasustamine</w:t>
      </w:r>
      <w:proofErr w:type="spellEnd"/>
      <w:r w:rsidRPr="00D91185">
        <w:rPr>
          <w:rFonts w:eastAsia="Times New Roman"/>
          <w:lang w:eastAsia="ar-SA"/>
        </w:rPr>
        <w:t xml:space="preserve"> </w:t>
      </w:r>
      <w:proofErr w:type="spellStart"/>
      <w:r w:rsidRPr="00D91185">
        <w:rPr>
          <w:rFonts w:eastAsia="Times New Roman"/>
          <w:lang w:eastAsia="ar-SA"/>
        </w:rPr>
        <w:t>toimub</w:t>
      </w:r>
      <w:proofErr w:type="spellEnd"/>
      <w:r w:rsidRPr="00D91185">
        <w:rPr>
          <w:rFonts w:eastAsia="Times New Roman"/>
          <w:lang w:eastAsia="ar-SA"/>
        </w:rPr>
        <w:t xml:space="preserve"> </w:t>
      </w:r>
      <w:proofErr w:type="spellStart"/>
      <w:r w:rsidRPr="00D91185">
        <w:rPr>
          <w:rFonts w:eastAsia="Times New Roman"/>
          <w:lang w:eastAsia="ar-SA"/>
        </w:rPr>
        <w:t>katse</w:t>
      </w:r>
      <w:r>
        <w:rPr>
          <w:rFonts w:eastAsia="Times New Roman"/>
          <w:lang w:eastAsia="ar-SA"/>
        </w:rPr>
        <w:t>na</w:t>
      </w:r>
      <w:proofErr w:type="spellEnd"/>
      <w:r w:rsidRPr="00D91185">
        <w:rPr>
          <w:rFonts w:eastAsia="Times New Roman"/>
          <w:lang w:eastAsia="ar-SA"/>
        </w:rPr>
        <w:t xml:space="preserve">, </w:t>
      </w:r>
      <w:proofErr w:type="spellStart"/>
      <w:r w:rsidRPr="00D91185">
        <w:rPr>
          <w:rFonts w:eastAsia="Times New Roman"/>
          <w:lang w:eastAsia="ar-SA"/>
        </w:rPr>
        <w:t>talletatakse</w:t>
      </w:r>
      <w:proofErr w:type="spellEnd"/>
      <w:r w:rsidRPr="00D91185">
        <w:rPr>
          <w:rFonts w:eastAsia="Times New Roman"/>
          <w:lang w:eastAsia="ar-SA"/>
        </w:rPr>
        <w:t xml:space="preserve"> </w:t>
      </w:r>
      <w:proofErr w:type="spellStart"/>
      <w:r w:rsidRPr="00D91185">
        <w:rPr>
          <w:rFonts w:eastAsia="Times New Roman"/>
          <w:lang w:eastAsia="ar-SA"/>
        </w:rPr>
        <w:t>esimestel</w:t>
      </w:r>
      <w:proofErr w:type="spellEnd"/>
      <w:r w:rsidRPr="00D91185">
        <w:rPr>
          <w:rFonts w:eastAsia="Times New Roman"/>
          <w:lang w:eastAsia="ar-SA"/>
        </w:rPr>
        <w:t xml:space="preserve"> </w:t>
      </w:r>
      <w:proofErr w:type="spellStart"/>
      <w:r w:rsidRPr="00D91185">
        <w:rPr>
          <w:rFonts w:eastAsia="Times New Roman"/>
          <w:lang w:eastAsia="ar-SA"/>
        </w:rPr>
        <w:t>aastatel</w:t>
      </w:r>
      <w:proofErr w:type="spellEnd"/>
      <w:r w:rsidRPr="00D91185">
        <w:rPr>
          <w:rFonts w:eastAsia="Times New Roman"/>
          <w:lang w:eastAsia="ar-SA"/>
        </w:rPr>
        <w:t xml:space="preserve"> </w:t>
      </w:r>
      <w:proofErr w:type="spellStart"/>
      <w:r w:rsidRPr="00D91185">
        <w:rPr>
          <w:rFonts w:eastAsia="Times New Roman"/>
          <w:lang w:eastAsia="ar-SA"/>
        </w:rPr>
        <w:t>kogutud</w:t>
      </w:r>
      <w:proofErr w:type="spellEnd"/>
      <w:r w:rsidRPr="00D91185">
        <w:rPr>
          <w:rFonts w:eastAsia="Times New Roman"/>
          <w:lang w:eastAsia="ar-SA"/>
        </w:rPr>
        <w:t xml:space="preserve"> </w:t>
      </w:r>
      <w:proofErr w:type="spellStart"/>
      <w:r w:rsidRPr="00D91185">
        <w:rPr>
          <w:rFonts w:eastAsia="Times New Roman"/>
          <w:lang w:eastAsia="ar-SA"/>
        </w:rPr>
        <w:t>andmed</w:t>
      </w:r>
      <w:proofErr w:type="spellEnd"/>
      <w:r w:rsidRPr="00D91185">
        <w:rPr>
          <w:rFonts w:eastAsia="Times New Roman"/>
          <w:lang w:eastAsia="ar-SA"/>
        </w:rPr>
        <w:t xml:space="preserve"> </w:t>
      </w:r>
      <w:proofErr w:type="spellStart"/>
      <w:r w:rsidRPr="00D91185">
        <w:rPr>
          <w:rFonts w:eastAsia="Times New Roman"/>
          <w:lang w:eastAsia="ar-SA"/>
        </w:rPr>
        <w:t>projektipõhiselt</w:t>
      </w:r>
      <w:proofErr w:type="spellEnd"/>
      <w:r w:rsidRPr="00D91185">
        <w:rPr>
          <w:rFonts w:eastAsia="Times New Roman"/>
          <w:lang w:eastAsia="ar-SA"/>
        </w:rPr>
        <w:t xml:space="preserve"> </w:t>
      </w:r>
      <w:proofErr w:type="spellStart"/>
      <w:r w:rsidRPr="00D91185">
        <w:rPr>
          <w:rFonts w:eastAsia="Times New Roman"/>
          <w:lang w:eastAsia="ar-SA"/>
        </w:rPr>
        <w:t>PlutoF</w:t>
      </w:r>
      <w:proofErr w:type="spellEnd"/>
      <w:r w:rsidRPr="00D91185">
        <w:rPr>
          <w:rFonts w:eastAsia="Times New Roman"/>
          <w:lang w:eastAsia="ar-SA"/>
        </w:rPr>
        <w:t xml:space="preserve"> </w:t>
      </w:r>
      <w:proofErr w:type="spellStart"/>
      <w:r w:rsidRPr="00D91185">
        <w:rPr>
          <w:rFonts w:eastAsia="Times New Roman"/>
          <w:lang w:eastAsia="ar-SA"/>
        </w:rPr>
        <w:t>andmebaas</w:t>
      </w:r>
      <w:r>
        <w:rPr>
          <w:rFonts w:eastAsia="Times New Roman"/>
          <w:lang w:eastAsia="ar-SA"/>
        </w:rPr>
        <w:t>i</w:t>
      </w:r>
      <w:proofErr w:type="spellEnd"/>
      <w:r w:rsidRPr="00D91185">
        <w:rPr>
          <w:rFonts w:eastAsia="Times New Roman"/>
          <w:lang w:eastAsia="ar-SA"/>
        </w:rPr>
        <w:t xml:space="preserve"> </w:t>
      </w:r>
      <w:proofErr w:type="spellStart"/>
      <w:r w:rsidRPr="00D91185">
        <w:rPr>
          <w:rFonts w:eastAsia="Times New Roman"/>
          <w:lang w:eastAsia="ar-SA"/>
        </w:rPr>
        <w:t>ning</w:t>
      </w:r>
      <w:proofErr w:type="spellEnd"/>
      <w:r w:rsidRPr="00D91185">
        <w:rPr>
          <w:rFonts w:eastAsia="Times New Roman"/>
          <w:lang w:eastAsia="ar-SA"/>
        </w:rPr>
        <w:t xml:space="preserve"> </w:t>
      </w:r>
      <w:proofErr w:type="spellStart"/>
      <w:r w:rsidRPr="00D91185">
        <w:rPr>
          <w:rFonts w:eastAsia="Times New Roman"/>
          <w:lang w:eastAsia="ar-SA"/>
        </w:rPr>
        <w:t>neid</w:t>
      </w:r>
      <w:proofErr w:type="spellEnd"/>
      <w:r w:rsidRPr="00D91185">
        <w:rPr>
          <w:rFonts w:eastAsia="Times New Roman"/>
          <w:lang w:eastAsia="ar-SA"/>
        </w:rPr>
        <w:t xml:space="preserve"> </w:t>
      </w:r>
      <w:proofErr w:type="spellStart"/>
      <w:r w:rsidRPr="00D91185">
        <w:rPr>
          <w:rFonts w:eastAsia="Times New Roman"/>
          <w:lang w:eastAsia="ar-SA"/>
        </w:rPr>
        <w:t>ei</w:t>
      </w:r>
      <w:proofErr w:type="spellEnd"/>
      <w:r w:rsidRPr="00D91185">
        <w:rPr>
          <w:rFonts w:eastAsia="Times New Roman"/>
          <w:lang w:eastAsia="ar-SA"/>
        </w:rPr>
        <w:t xml:space="preserve"> </w:t>
      </w:r>
      <w:proofErr w:type="spellStart"/>
      <w:r w:rsidRPr="00D91185">
        <w:rPr>
          <w:rFonts w:eastAsia="Times New Roman"/>
          <w:lang w:eastAsia="ar-SA"/>
        </w:rPr>
        <w:t>kanta</w:t>
      </w:r>
      <w:proofErr w:type="spellEnd"/>
      <w:r w:rsidRPr="00D91185">
        <w:rPr>
          <w:rFonts w:eastAsia="Times New Roman"/>
          <w:lang w:eastAsia="ar-SA"/>
        </w:rPr>
        <w:t xml:space="preserve"> EELIS</w:t>
      </w:r>
      <w:r>
        <w:rPr>
          <w:rFonts w:eastAsia="Times New Roman"/>
          <w:lang w:eastAsia="ar-SA"/>
        </w:rPr>
        <w:t>-</w:t>
      </w:r>
      <w:r w:rsidRPr="00D91185">
        <w:rPr>
          <w:rFonts w:eastAsia="Times New Roman"/>
          <w:lang w:eastAsia="ar-SA"/>
        </w:rPr>
        <w:t xml:space="preserve">esse </w:t>
      </w:r>
      <w:proofErr w:type="spellStart"/>
      <w:r w:rsidRPr="00D91185">
        <w:rPr>
          <w:rFonts w:eastAsia="Times New Roman"/>
          <w:lang w:eastAsia="ar-SA"/>
        </w:rPr>
        <w:t>enne</w:t>
      </w:r>
      <w:proofErr w:type="spellEnd"/>
      <w:r w:rsidRPr="00D91185">
        <w:rPr>
          <w:rFonts w:eastAsia="Times New Roman"/>
          <w:lang w:eastAsia="ar-SA"/>
        </w:rPr>
        <w:t xml:space="preserve"> </w:t>
      </w:r>
      <w:proofErr w:type="spellStart"/>
      <w:r w:rsidRPr="00D91185">
        <w:rPr>
          <w:rFonts w:eastAsia="Times New Roman"/>
          <w:lang w:eastAsia="ar-SA"/>
        </w:rPr>
        <w:t>vahehindamise</w:t>
      </w:r>
      <w:proofErr w:type="spellEnd"/>
      <w:r w:rsidRPr="00D91185">
        <w:rPr>
          <w:rFonts w:eastAsia="Times New Roman"/>
          <w:lang w:eastAsia="ar-SA"/>
        </w:rPr>
        <w:t xml:space="preserve"> </w:t>
      </w:r>
      <w:proofErr w:type="spellStart"/>
      <w:r w:rsidRPr="00D91185">
        <w:rPr>
          <w:rFonts w:eastAsia="Times New Roman"/>
          <w:lang w:eastAsia="ar-SA"/>
        </w:rPr>
        <w:t>läbiviimist</w:t>
      </w:r>
      <w:proofErr w:type="spellEnd"/>
      <w:r w:rsidRPr="00D91185">
        <w:rPr>
          <w:rFonts w:eastAsia="Times New Roman"/>
          <w:lang w:eastAsia="ar-SA"/>
        </w:rPr>
        <w:t>. EELIS</w:t>
      </w:r>
      <w:r>
        <w:rPr>
          <w:rFonts w:eastAsia="Times New Roman"/>
          <w:lang w:eastAsia="ar-SA"/>
        </w:rPr>
        <w:t>-</w:t>
      </w:r>
      <w:r w:rsidRPr="00D91185">
        <w:rPr>
          <w:rFonts w:eastAsia="Times New Roman"/>
          <w:lang w:eastAsia="ar-SA"/>
        </w:rPr>
        <w:t xml:space="preserve">esse </w:t>
      </w:r>
      <w:proofErr w:type="spellStart"/>
      <w:r w:rsidRPr="00D91185">
        <w:rPr>
          <w:rFonts w:eastAsia="Times New Roman"/>
          <w:lang w:eastAsia="ar-SA"/>
        </w:rPr>
        <w:t>kandmise</w:t>
      </w:r>
      <w:proofErr w:type="spellEnd"/>
      <w:r w:rsidRPr="00D91185">
        <w:rPr>
          <w:rFonts w:eastAsia="Times New Roman"/>
          <w:lang w:eastAsia="ar-SA"/>
        </w:rPr>
        <w:t xml:space="preserve">, </w:t>
      </w:r>
      <w:proofErr w:type="spellStart"/>
      <w:r>
        <w:rPr>
          <w:rFonts w:eastAsia="Times New Roman"/>
          <w:lang w:eastAsia="ar-SA"/>
        </w:rPr>
        <w:t>elupaiga</w:t>
      </w:r>
      <w:proofErr w:type="spellEnd"/>
      <w:r w:rsidRPr="00D91185">
        <w:rPr>
          <w:rFonts w:eastAsia="Times New Roman"/>
          <w:lang w:eastAsia="ar-SA"/>
        </w:rPr>
        <w:t xml:space="preserve"> </w:t>
      </w:r>
      <w:proofErr w:type="spellStart"/>
      <w:r w:rsidRPr="00D91185">
        <w:rPr>
          <w:rFonts w:eastAsia="Times New Roman"/>
          <w:lang w:eastAsia="ar-SA"/>
        </w:rPr>
        <w:t>määratlemise</w:t>
      </w:r>
      <w:proofErr w:type="spellEnd"/>
      <w:r w:rsidRPr="00D91185">
        <w:rPr>
          <w:rFonts w:eastAsia="Times New Roman"/>
          <w:lang w:eastAsia="ar-SA"/>
        </w:rPr>
        <w:t xml:space="preserve"> ja </w:t>
      </w:r>
      <w:proofErr w:type="spellStart"/>
      <w:r>
        <w:rPr>
          <w:rFonts w:eastAsia="Times New Roman"/>
          <w:lang w:eastAsia="ar-SA"/>
        </w:rPr>
        <w:t>arhiveerimise</w:t>
      </w:r>
      <w:proofErr w:type="spellEnd"/>
      <w:r w:rsidRPr="00D91185">
        <w:rPr>
          <w:rFonts w:eastAsia="Times New Roman"/>
          <w:lang w:eastAsia="ar-SA"/>
        </w:rPr>
        <w:t xml:space="preserve"> </w:t>
      </w:r>
      <w:proofErr w:type="spellStart"/>
      <w:r w:rsidRPr="00D91185">
        <w:rPr>
          <w:rFonts w:eastAsia="Times New Roman"/>
          <w:lang w:eastAsia="ar-SA"/>
        </w:rPr>
        <w:t>põhimõtted</w:t>
      </w:r>
      <w:proofErr w:type="spellEnd"/>
      <w:r w:rsidRPr="00D91185">
        <w:rPr>
          <w:rFonts w:eastAsia="Times New Roman"/>
          <w:lang w:eastAsia="ar-SA"/>
        </w:rPr>
        <w:t xml:space="preserve"> </w:t>
      </w:r>
      <w:proofErr w:type="spellStart"/>
      <w:r w:rsidRPr="00D91185">
        <w:rPr>
          <w:rFonts w:eastAsia="Times New Roman"/>
          <w:lang w:eastAsia="ar-SA"/>
        </w:rPr>
        <w:t>töötatakse</w:t>
      </w:r>
      <w:proofErr w:type="spellEnd"/>
      <w:r w:rsidRPr="00D91185">
        <w:rPr>
          <w:rFonts w:eastAsia="Times New Roman"/>
          <w:lang w:eastAsia="ar-SA"/>
        </w:rPr>
        <w:t xml:space="preserve"> </w:t>
      </w:r>
      <w:proofErr w:type="spellStart"/>
      <w:r w:rsidRPr="00D91185">
        <w:rPr>
          <w:rFonts w:eastAsia="Times New Roman"/>
          <w:lang w:eastAsia="ar-SA"/>
        </w:rPr>
        <w:t>vajadusel</w:t>
      </w:r>
      <w:proofErr w:type="spellEnd"/>
      <w:r w:rsidRPr="00D91185">
        <w:rPr>
          <w:rFonts w:eastAsia="Times New Roman"/>
          <w:lang w:eastAsia="ar-SA"/>
        </w:rPr>
        <w:t xml:space="preserve"> </w:t>
      </w:r>
      <w:proofErr w:type="spellStart"/>
      <w:r w:rsidRPr="00D91185">
        <w:rPr>
          <w:rFonts w:eastAsia="Times New Roman"/>
          <w:lang w:eastAsia="ar-SA"/>
        </w:rPr>
        <w:t>välja</w:t>
      </w:r>
      <w:proofErr w:type="spellEnd"/>
      <w:r w:rsidRPr="00D91185">
        <w:rPr>
          <w:rFonts w:eastAsia="Times New Roman"/>
          <w:lang w:eastAsia="ar-SA"/>
        </w:rPr>
        <w:t xml:space="preserve"> </w:t>
      </w:r>
      <w:proofErr w:type="spellStart"/>
      <w:r w:rsidRPr="00D91185">
        <w:rPr>
          <w:rFonts w:eastAsia="Times New Roman"/>
          <w:lang w:eastAsia="ar-SA"/>
        </w:rPr>
        <w:t>pärast</w:t>
      </w:r>
      <w:proofErr w:type="spellEnd"/>
      <w:r w:rsidRPr="00D91185">
        <w:rPr>
          <w:rFonts w:eastAsia="Times New Roman"/>
          <w:lang w:eastAsia="ar-SA"/>
        </w:rPr>
        <w:t xml:space="preserve"> </w:t>
      </w:r>
      <w:proofErr w:type="spellStart"/>
      <w:r w:rsidRPr="00D91185">
        <w:rPr>
          <w:rFonts w:eastAsia="Times New Roman"/>
          <w:lang w:eastAsia="ar-SA"/>
        </w:rPr>
        <w:t>vahehindamist</w:t>
      </w:r>
      <w:proofErr w:type="spellEnd"/>
      <w:r w:rsidRPr="00D91185">
        <w:rPr>
          <w:rFonts w:eastAsia="Times New Roman"/>
          <w:lang w:eastAsia="ar-SA"/>
        </w:rPr>
        <w:t xml:space="preserve">, </w:t>
      </w:r>
      <w:proofErr w:type="spellStart"/>
      <w:r w:rsidRPr="00D91185">
        <w:rPr>
          <w:rFonts w:eastAsia="Times New Roman"/>
          <w:lang w:eastAsia="ar-SA"/>
        </w:rPr>
        <w:t>lähtudes</w:t>
      </w:r>
      <w:proofErr w:type="spellEnd"/>
      <w:r w:rsidRPr="00D91185">
        <w:rPr>
          <w:rFonts w:eastAsia="Times New Roman"/>
          <w:lang w:eastAsia="ar-SA"/>
        </w:rPr>
        <w:t xml:space="preserve"> </w:t>
      </w:r>
      <w:proofErr w:type="spellStart"/>
      <w:r w:rsidRPr="00D91185">
        <w:rPr>
          <w:rFonts w:eastAsia="Times New Roman"/>
          <w:lang w:eastAsia="ar-SA"/>
        </w:rPr>
        <w:t>asurkonna</w:t>
      </w:r>
      <w:proofErr w:type="spellEnd"/>
      <w:r w:rsidRPr="00D91185">
        <w:rPr>
          <w:rFonts w:eastAsia="Times New Roman"/>
          <w:lang w:eastAsia="ar-SA"/>
        </w:rPr>
        <w:t xml:space="preserve"> </w:t>
      </w:r>
      <w:proofErr w:type="spellStart"/>
      <w:r w:rsidRPr="00D91185">
        <w:rPr>
          <w:rFonts w:eastAsia="Times New Roman"/>
          <w:lang w:eastAsia="ar-SA"/>
        </w:rPr>
        <w:t>kujunemise</w:t>
      </w:r>
      <w:proofErr w:type="spellEnd"/>
      <w:r w:rsidRPr="00D91185">
        <w:rPr>
          <w:rFonts w:eastAsia="Times New Roman"/>
          <w:lang w:eastAsia="ar-SA"/>
        </w:rPr>
        <w:t xml:space="preserve"> </w:t>
      </w:r>
      <w:proofErr w:type="spellStart"/>
      <w:r w:rsidRPr="00D91185">
        <w:rPr>
          <w:rFonts w:eastAsia="Times New Roman"/>
          <w:lang w:eastAsia="ar-SA"/>
        </w:rPr>
        <w:t>tulemustest</w:t>
      </w:r>
      <w:proofErr w:type="spellEnd"/>
      <w:r w:rsidRPr="00D91185">
        <w:rPr>
          <w:rFonts w:eastAsia="Times New Roman"/>
          <w:lang w:eastAsia="ar-SA"/>
        </w:rPr>
        <w:t>.</w:t>
      </w:r>
    </w:p>
    <w:p w14:paraId="243C4D00" w14:textId="77777777" w:rsidR="00D91185" w:rsidRDefault="00D91185" w:rsidP="002D3C3F">
      <w:pPr>
        <w:spacing w:line="240" w:lineRule="atLeast"/>
        <w:jc w:val="both"/>
        <w:rPr>
          <w:rFonts w:eastAsia="Times New Roman"/>
          <w:lang w:val="et-EE" w:eastAsia="ar-SA"/>
        </w:rPr>
      </w:pPr>
    </w:p>
    <w:p w14:paraId="4BFFB774" w14:textId="77777777" w:rsidR="00D91185" w:rsidRPr="00D75BAE" w:rsidRDefault="00D91185" w:rsidP="002D3C3F">
      <w:pPr>
        <w:spacing w:line="240" w:lineRule="atLeast"/>
        <w:jc w:val="both"/>
        <w:rPr>
          <w:rFonts w:eastAsia="Times New Roman"/>
          <w:lang w:val="et-EE" w:eastAsia="ar-SA"/>
        </w:rPr>
      </w:pPr>
    </w:p>
    <w:p w14:paraId="25998106" w14:textId="77777777" w:rsidR="002D3C3F" w:rsidRPr="00D75BAE" w:rsidRDefault="002D3C3F" w:rsidP="002D3C3F">
      <w:pPr>
        <w:spacing w:line="240" w:lineRule="atLeast"/>
        <w:jc w:val="both"/>
        <w:rPr>
          <w:rFonts w:eastAsia="Times New Roman"/>
          <w:lang w:val="et-EE" w:eastAsia="ar-SA"/>
        </w:rPr>
      </w:pPr>
      <w:r w:rsidRPr="00D75BAE">
        <w:rPr>
          <w:rFonts w:eastAsia="Times New Roman"/>
          <w:lang w:val="et-EE" w:eastAsia="ar-SA"/>
        </w:rPr>
        <w:t>Tabel 4. Sobiv kaitsekord ning leiukoha määratlemise ja arhiveerimise põhimõtted</w:t>
      </w:r>
    </w:p>
    <w:tbl>
      <w:tblPr>
        <w:tblStyle w:val="TableGrid"/>
        <w:tblW w:w="13041" w:type="dxa"/>
        <w:tblLook w:val="06A0" w:firstRow="1" w:lastRow="0" w:firstColumn="1" w:lastColumn="0" w:noHBand="1" w:noVBand="1"/>
      </w:tblPr>
      <w:tblGrid>
        <w:gridCol w:w="2694"/>
        <w:gridCol w:w="10347"/>
      </w:tblGrid>
      <w:tr w:rsidR="002D3C3F" w:rsidRPr="00D367C9" w14:paraId="350E607D" w14:textId="77777777" w:rsidTr="00BB734D">
        <w:trPr>
          <w:trHeight w:val="1096"/>
        </w:trPr>
        <w:tc>
          <w:tcPr>
            <w:tcW w:w="2694" w:type="dxa"/>
          </w:tcPr>
          <w:p w14:paraId="0CF781D3" w14:textId="2ACE4682" w:rsidR="002D3C3F" w:rsidRPr="00D75BAE" w:rsidRDefault="002D3C3F" w:rsidP="00BB734D">
            <w:pPr>
              <w:spacing w:line="240" w:lineRule="atLeast"/>
              <w:rPr>
                <w:rFonts w:eastAsia="Times New Roman"/>
                <w:b/>
                <w:bCs/>
                <w:lang w:val="et-EE" w:eastAsia="ar-SA"/>
              </w:rPr>
            </w:pPr>
            <w:bookmarkStart w:id="15" w:name="_Hlk177551297"/>
            <w:r w:rsidRPr="00D75BAE">
              <w:rPr>
                <w:rFonts w:eastAsia="Times New Roman"/>
                <w:b/>
                <w:bCs/>
                <w:lang w:val="et-EE" w:eastAsia="ar-SA"/>
              </w:rPr>
              <w:t>Sobiv kaitsekord</w:t>
            </w:r>
          </w:p>
        </w:tc>
        <w:tc>
          <w:tcPr>
            <w:tcW w:w="10347" w:type="dxa"/>
          </w:tcPr>
          <w:p w14:paraId="24143EC9" w14:textId="77777777" w:rsidR="00CF06DE" w:rsidRDefault="002D3C3F" w:rsidP="00BB734D">
            <w:pPr>
              <w:jc w:val="both"/>
              <w:rPr>
                <w:rFonts w:eastAsia="Times New Roman"/>
                <w:lang w:val="et-EE" w:eastAsia="ar-SA"/>
              </w:rPr>
            </w:pPr>
            <w:r w:rsidRPr="00D75BAE">
              <w:rPr>
                <w:rFonts w:eastAsia="Times New Roman"/>
                <w:lang w:val="et-EE" w:eastAsia="ar-SA"/>
              </w:rPr>
              <w:t>Kaitstava ala moodustamise alused (sh püsielupaiga suurus) selgitatakse välja kaitsetegevuste käigus, kuna hetkel puudub teadmus lagritsa elupaigakäitumise (sh territooriumi suurus), mõjutegurite ja kaitsevajaduse kohta Eesti kontekstis. Tegevuskavasse lisatakse vastavad täpsustused hiljemalt kolm aastat pärast esimeste loomade loodusesse viimist.</w:t>
            </w:r>
            <w:r w:rsidR="00CF06DE">
              <w:rPr>
                <w:rFonts w:eastAsia="Times New Roman"/>
                <w:lang w:val="et-EE" w:eastAsia="ar-SA"/>
              </w:rPr>
              <w:t xml:space="preserve"> </w:t>
            </w:r>
          </w:p>
          <w:p w14:paraId="475B5D53" w14:textId="77777777" w:rsidR="002D3C3F" w:rsidRDefault="00CF06DE" w:rsidP="00BB734D">
            <w:pPr>
              <w:jc w:val="both"/>
              <w:rPr>
                <w:rFonts w:eastAsia="Times New Roman"/>
                <w:lang w:val="et-EE" w:eastAsia="ar-SA"/>
              </w:rPr>
            </w:pPr>
            <w:r w:rsidRPr="00CF06DE">
              <w:rPr>
                <w:rFonts w:eastAsia="Times New Roman"/>
                <w:lang w:val="et-EE" w:eastAsia="ar-SA"/>
              </w:rPr>
              <w:t>Sobivate elupaikade leidmise korral (vt 5.5. Potentsiaalsete elupaikade valik) rajatakse esimesed lagritsa asurkonnad Pakri saartele. Saartel kehtib Pakri maastikukaitseala kaitse-eeskiri (Riigi Teataja, 2019), milles sätestatud piirangud ja kaitsetegevused toetavad osaliselt ka lagritsa kaitse-eesmärkide saavutamist. Järgnevalt on toodud välja lagritsa kaitsemeetmed, mis kattuvad Pakri maastikukaitsealal sätestatud piirangute ja kaitsetegevustega (sulgudes viide vastavatele kaitse-eeskirja paragrahvidele):</w:t>
            </w:r>
            <w:r>
              <w:rPr>
                <w:rFonts w:eastAsia="Times New Roman"/>
                <w:lang w:val="et-EE" w:eastAsia="ar-SA"/>
              </w:rPr>
              <w:t xml:space="preserve"> </w:t>
            </w:r>
          </w:p>
          <w:p w14:paraId="1718019C" w14:textId="77777777" w:rsidR="00CF06DE" w:rsidRPr="00D75BAE" w:rsidRDefault="00CF06DE" w:rsidP="00CF06DE">
            <w:pPr>
              <w:pStyle w:val="ListParagraph"/>
              <w:numPr>
                <w:ilvl w:val="1"/>
                <w:numId w:val="26"/>
              </w:numPr>
              <w:rPr>
                <w:rFonts w:ascii="Times New Roman" w:hAnsi="Times New Roman" w:cs="Times New Roman"/>
                <w:sz w:val="24"/>
                <w:szCs w:val="24"/>
              </w:rPr>
            </w:pPr>
            <w:r w:rsidRPr="00D75BAE">
              <w:rPr>
                <w:rFonts w:ascii="Times New Roman" w:hAnsi="Times New Roman" w:cs="Times New Roman"/>
                <w:i/>
                <w:iCs/>
                <w:sz w:val="24"/>
                <w:szCs w:val="24"/>
              </w:rPr>
              <w:t>Pestitsiidide kasutuse vältimine</w:t>
            </w:r>
            <w:r w:rsidRPr="00D75BAE">
              <w:rPr>
                <w:rFonts w:ascii="Times New Roman" w:hAnsi="Times New Roman" w:cs="Times New Roman"/>
                <w:sz w:val="24"/>
                <w:szCs w:val="24"/>
              </w:rPr>
              <w:t xml:space="preserve"> – Pakri maastikukaitseala sihtkaitsevööndites on keelatud majandustegevus (§11 lg 1), piiranguvööndites on keelatud biotsiidide kasutamine, v.a. õue- ja põllumaal (§17 lg 5).</w:t>
            </w:r>
          </w:p>
          <w:p w14:paraId="0F0289F4" w14:textId="77777777" w:rsidR="00CF06DE" w:rsidRPr="00D75BAE" w:rsidRDefault="00CF06DE" w:rsidP="00CF06DE">
            <w:pPr>
              <w:pStyle w:val="ListParagraph"/>
              <w:numPr>
                <w:ilvl w:val="1"/>
                <w:numId w:val="26"/>
              </w:numPr>
              <w:rPr>
                <w:rFonts w:ascii="Times New Roman" w:hAnsi="Times New Roman" w:cs="Times New Roman"/>
                <w:b/>
                <w:bCs/>
                <w:sz w:val="24"/>
                <w:szCs w:val="24"/>
              </w:rPr>
            </w:pPr>
            <w:r w:rsidRPr="00D75BAE">
              <w:rPr>
                <w:rFonts w:ascii="Times New Roman" w:hAnsi="Times New Roman" w:cs="Times New Roman"/>
                <w:i/>
                <w:iCs/>
                <w:sz w:val="24"/>
                <w:szCs w:val="24"/>
              </w:rPr>
              <w:t>Kiviaedade ja puude säilitamine poollooduslikel niitudel</w:t>
            </w:r>
            <w:r w:rsidRPr="00D75BAE">
              <w:rPr>
                <w:rFonts w:ascii="Times New Roman" w:hAnsi="Times New Roman" w:cs="Times New Roman"/>
                <w:sz w:val="24"/>
                <w:szCs w:val="24"/>
              </w:rPr>
              <w:t xml:space="preserve"> – Pakri maastikukaitseala piiranguvööndites on maastikuilme säilitamine sätestatud kaitse-eesmärgiks (§14), ka sihtkaitsevööndites on lubatud tegevused poollooduslike maastike ilme tagamiseks (§10 lg 5).</w:t>
            </w:r>
          </w:p>
          <w:p w14:paraId="6F7305AB" w14:textId="77777777" w:rsidR="00CF06DE" w:rsidRPr="00D75BAE" w:rsidRDefault="00CF06DE" w:rsidP="00CF06DE">
            <w:pPr>
              <w:pStyle w:val="ListParagraph"/>
              <w:numPr>
                <w:ilvl w:val="1"/>
                <w:numId w:val="26"/>
              </w:numPr>
              <w:rPr>
                <w:rFonts w:ascii="Times New Roman" w:hAnsi="Times New Roman" w:cs="Times New Roman"/>
                <w:b/>
                <w:bCs/>
                <w:sz w:val="24"/>
                <w:szCs w:val="24"/>
              </w:rPr>
            </w:pPr>
            <w:r w:rsidRPr="00D75BAE">
              <w:rPr>
                <w:rFonts w:ascii="Times New Roman" w:hAnsi="Times New Roman" w:cs="Times New Roman"/>
                <w:i/>
                <w:iCs/>
                <w:sz w:val="24"/>
                <w:szCs w:val="24"/>
              </w:rPr>
              <w:t>Vältida (pool)looduslike metsade muutmist majandusmetsadeks</w:t>
            </w:r>
            <w:r w:rsidRPr="00D75BAE">
              <w:rPr>
                <w:rFonts w:ascii="Times New Roman" w:hAnsi="Times New Roman" w:cs="Times New Roman"/>
                <w:sz w:val="24"/>
                <w:szCs w:val="24"/>
              </w:rPr>
              <w:t xml:space="preserve"> – Pakri maastikukaitseala sihtkaitsevööndis on keelatud majandustegevus ja loodusvarade kasutamine (§11), piiranguvööndis </w:t>
            </w:r>
            <w:r w:rsidRPr="00D75BAE">
              <w:rPr>
                <w:rFonts w:ascii="Times New Roman" w:hAnsi="Times New Roman" w:cs="Times New Roman"/>
                <w:sz w:val="24"/>
                <w:szCs w:val="24"/>
              </w:rPr>
              <w:lastRenderedPageBreak/>
              <w:t xml:space="preserve">on metsaelupaikade loodusliku seisundi säilitamine sätestatud kaitse-eesmärgiks (§9 lg 3) ja keelatud on </w:t>
            </w:r>
            <w:proofErr w:type="spellStart"/>
            <w:r w:rsidRPr="00D75BAE">
              <w:rPr>
                <w:rFonts w:ascii="Times New Roman" w:hAnsi="Times New Roman" w:cs="Times New Roman"/>
                <w:sz w:val="24"/>
                <w:szCs w:val="24"/>
              </w:rPr>
              <w:t>puhtpuistute</w:t>
            </w:r>
            <w:proofErr w:type="spellEnd"/>
            <w:r w:rsidRPr="00D75BAE">
              <w:rPr>
                <w:rFonts w:ascii="Times New Roman" w:hAnsi="Times New Roman" w:cs="Times New Roman"/>
                <w:sz w:val="24"/>
                <w:szCs w:val="24"/>
              </w:rPr>
              <w:t xml:space="preserve"> kujundamine (§17 lg 1) ja </w:t>
            </w:r>
          </w:p>
          <w:p w14:paraId="2AAD5B85" w14:textId="77777777" w:rsidR="00CF06DE" w:rsidRPr="00D75BAE" w:rsidRDefault="00CF06DE" w:rsidP="00CF06DE">
            <w:pPr>
              <w:pStyle w:val="ListParagraph"/>
              <w:numPr>
                <w:ilvl w:val="1"/>
                <w:numId w:val="26"/>
              </w:numPr>
              <w:rPr>
                <w:rFonts w:ascii="Times New Roman" w:hAnsi="Times New Roman" w:cs="Times New Roman"/>
                <w:sz w:val="24"/>
                <w:szCs w:val="24"/>
              </w:rPr>
            </w:pPr>
            <w:r w:rsidRPr="00D75BAE">
              <w:rPr>
                <w:rFonts w:ascii="Times New Roman" w:hAnsi="Times New Roman" w:cs="Times New Roman"/>
                <w:i/>
                <w:iCs/>
                <w:sz w:val="24"/>
                <w:szCs w:val="24"/>
              </w:rPr>
              <w:t>Surnud puude ja kõdupuidu säilitamine metsaaladel</w:t>
            </w:r>
            <w:r w:rsidRPr="00D75BAE">
              <w:rPr>
                <w:rFonts w:ascii="Times New Roman" w:hAnsi="Times New Roman" w:cs="Times New Roman"/>
                <w:sz w:val="24"/>
                <w:szCs w:val="24"/>
              </w:rPr>
              <w:t xml:space="preserve"> – Pakri maastikukaitseala sihtkaitsevööndis on keelatud majandustegevus ja loodusvarade kasutamine (§11), piiranguvööndis on sätestatud kaitse-eesmärgiks metsaelupaikade loodusliku seisundi säilitamine koos neile omase vanusestruktuuriga (§9 lg 3).</w:t>
            </w:r>
          </w:p>
          <w:p w14:paraId="0E3C2970" w14:textId="042C7653" w:rsidR="00CF06DE" w:rsidRPr="00CF06DE" w:rsidRDefault="00CF06DE" w:rsidP="00CF06DE">
            <w:pPr>
              <w:pStyle w:val="ListParagraph"/>
              <w:numPr>
                <w:ilvl w:val="1"/>
                <w:numId w:val="24"/>
              </w:numPr>
              <w:ind w:left="426" w:hanging="360"/>
              <w:rPr>
                <w:rFonts w:ascii="Times New Roman" w:hAnsi="Times New Roman" w:cs="Times New Roman"/>
                <w:sz w:val="24"/>
                <w:szCs w:val="24"/>
              </w:rPr>
            </w:pPr>
            <w:r w:rsidRPr="00D75BAE">
              <w:rPr>
                <w:rFonts w:ascii="Times New Roman" w:hAnsi="Times New Roman" w:cs="Times New Roman"/>
                <w:i/>
                <w:iCs/>
                <w:sz w:val="24"/>
                <w:szCs w:val="24"/>
              </w:rPr>
              <w:t xml:space="preserve">Suure </w:t>
            </w:r>
            <w:proofErr w:type="spellStart"/>
            <w:r w:rsidRPr="00D75BAE">
              <w:rPr>
                <w:rFonts w:ascii="Times New Roman" w:hAnsi="Times New Roman" w:cs="Times New Roman"/>
                <w:i/>
                <w:iCs/>
                <w:sz w:val="24"/>
                <w:szCs w:val="24"/>
              </w:rPr>
              <w:t>kisklussurve</w:t>
            </w:r>
            <w:proofErr w:type="spellEnd"/>
            <w:r w:rsidRPr="00D75BAE">
              <w:rPr>
                <w:rFonts w:ascii="Times New Roman" w:hAnsi="Times New Roman" w:cs="Times New Roman"/>
                <w:i/>
                <w:iCs/>
                <w:sz w:val="24"/>
                <w:szCs w:val="24"/>
              </w:rPr>
              <w:t xml:space="preserve"> ilmnemisel väikekiskjate ohjamine</w:t>
            </w:r>
            <w:r w:rsidRPr="00D75BAE">
              <w:rPr>
                <w:rFonts w:ascii="Times New Roman" w:hAnsi="Times New Roman" w:cs="Times New Roman"/>
                <w:sz w:val="24"/>
                <w:szCs w:val="24"/>
              </w:rPr>
              <w:t xml:space="preserve"> – Pakri maastikukaitsealal on lubatud jahipidamine, v.a. </w:t>
            </w:r>
            <w:proofErr w:type="spellStart"/>
            <w:r w:rsidRPr="00D75BAE">
              <w:rPr>
                <w:rFonts w:ascii="Times New Roman" w:hAnsi="Times New Roman" w:cs="Times New Roman"/>
                <w:sz w:val="24"/>
                <w:szCs w:val="24"/>
              </w:rPr>
              <w:t>Pakerordi</w:t>
            </w:r>
            <w:proofErr w:type="spellEnd"/>
            <w:r w:rsidRPr="00D75BAE">
              <w:rPr>
                <w:rFonts w:ascii="Times New Roman" w:hAnsi="Times New Roman" w:cs="Times New Roman"/>
                <w:sz w:val="24"/>
                <w:szCs w:val="24"/>
              </w:rPr>
              <w:t xml:space="preserve"> </w:t>
            </w:r>
            <w:proofErr w:type="spellStart"/>
            <w:r w:rsidRPr="00D75BAE">
              <w:rPr>
                <w:rFonts w:ascii="Times New Roman" w:hAnsi="Times New Roman" w:cs="Times New Roman"/>
                <w:sz w:val="24"/>
                <w:szCs w:val="24"/>
              </w:rPr>
              <w:t>sihkaitsevööndis</w:t>
            </w:r>
            <w:proofErr w:type="spellEnd"/>
            <w:r w:rsidRPr="00D75BAE">
              <w:rPr>
                <w:rFonts w:ascii="Times New Roman" w:hAnsi="Times New Roman" w:cs="Times New Roman"/>
                <w:sz w:val="24"/>
                <w:szCs w:val="24"/>
              </w:rPr>
              <w:t xml:space="preserve"> (§56 lg 5).</w:t>
            </w:r>
          </w:p>
        </w:tc>
      </w:tr>
      <w:bookmarkEnd w:id="15"/>
    </w:tbl>
    <w:p w14:paraId="4F8D078B" w14:textId="77777777" w:rsidR="002D3C3F" w:rsidRPr="00D75BAE" w:rsidRDefault="002D3C3F" w:rsidP="002D3C3F">
      <w:pPr>
        <w:rPr>
          <w:rFonts w:asciiTheme="majorHAnsi" w:eastAsiaTheme="majorEastAsia" w:hAnsiTheme="majorHAnsi" w:cstheme="majorBidi"/>
          <w:noProof/>
          <w:color w:val="1F4E79" w:themeColor="accent1" w:themeShade="80"/>
          <w:sz w:val="36"/>
          <w:szCs w:val="36"/>
          <w:lang w:val="et-EE"/>
        </w:rPr>
      </w:pPr>
    </w:p>
    <w:p w14:paraId="73735129" w14:textId="135562A6" w:rsidR="00CA5587" w:rsidRPr="00D75BAE" w:rsidRDefault="002D3C3F" w:rsidP="00474335">
      <w:pPr>
        <w:rPr>
          <w:lang w:val="et-EE"/>
        </w:rPr>
      </w:pPr>
      <w:r w:rsidRPr="00D75BAE">
        <w:rPr>
          <w:rFonts w:asciiTheme="majorHAnsi" w:eastAsiaTheme="majorEastAsia" w:hAnsiTheme="majorHAnsi" w:cstheme="majorBidi"/>
          <w:noProof/>
          <w:color w:val="1F4E79" w:themeColor="accent1" w:themeShade="80"/>
          <w:sz w:val="36"/>
          <w:szCs w:val="36"/>
          <w:lang w:val="et-EE"/>
        </w:rPr>
        <w:br w:type="page"/>
      </w:r>
    </w:p>
    <w:p w14:paraId="70673BA8" w14:textId="277EB119" w:rsidR="002D3C3F" w:rsidRPr="00D75BAE" w:rsidRDefault="002D3C3F" w:rsidP="002D3C3F">
      <w:pPr>
        <w:rPr>
          <w:rFonts w:asciiTheme="majorHAnsi" w:eastAsiaTheme="majorEastAsia" w:hAnsiTheme="majorHAnsi" w:cstheme="majorBidi"/>
          <w:noProof/>
          <w:color w:val="1F4E79" w:themeColor="accent1" w:themeShade="80"/>
          <w:lang w:val="et-EE"/>
        </w:rPr>
      </w:pPr>
    </w:p>
    <w:p w14:paraId="436885E8" w14:textId="77777777" w:rsidR="002D3C3F" w:rsidRPr="00D75BAE" w:rsidRDefault="002D3C3F" w:rsidP="002D3C3F">
      <w:pPr>
        <w:pStyle w:val="Heading1"/>
        <w:numPr>
          <w:ilvl w:val="0"/>
          <w:numId w:val="24"/>
        </w:numPr>
        <w:tabs>
          <w:tab w:val="num" w:pos="720"/>
        </w:tabs>
        <w:spacing w:before="120"/>
        <w:ind w:left="720" w:hanging="360"/>
        <w:rPr>
          <w:b w:val="0"/>
          <w:bCs/>
          <w:noProof/>
          <w:szCs w:val="28"/>
          <w:lang w:val="et-EE"/>
        </w:rPr>
      </w:pPr>
      <w:bookmarkStart w:id="16" w:name="_Toc221887737"/>
      <w:r w:rsidRPr="00D75BAE">
        <w:rPr>
          <w:bCs/>
          <w:noProof/>
          <w:szCs w:val="28"/>
          <w:lang w:val="et-EE"/>
        </w:rPr>
        <w:t>Tegevuskava</w:t>
      </w:r>
      <w:bookmarkEnd w:id="16"/>
    </w:p>
    <w:p w14:paraId="1BE5E216" w14:textId="77777777" w:rsidR="002D3C3F" w:rsidRPr="00D75BAE" w:rsidRDefault="002D3C3F" w:rsidP="002D3C3F">
      <w:pPr>
        <w:rPr>
          <w:noProof/>
          <w:lang w:val="et-EE"/>
        </w:rPr>
      </w:pPr>
    </w:p>
    <w:p w14:paraId="5D1F206F" w14:textId="55305F08" w:rsidR="002D3C3F" w:rsidRDefault="002D3C3F" w:rsidP="004F52EF">
      <w:pPr>
        <w:jc w:val="both"/>
        <w:rPr>
          <w:noProof/>
          <w:lang w:val="et-EE"/>
        </w:rPr>
      </w:pPr>
      <w:r w:rsidRPr="00D75BAE">
        <w:rPr>
          <w:noProof/>
          <w:lang w:val="et-EE"/>
        </w:rPr>
        <w:t>Tegevused viiakse ellu SA Keskkonnainvesteeringute Keskuse "Lagritsate taasasustamine Eestisse" projekti raames ning kuigi osa neist on kavandatud pikema perioodi peale, otsustatakse nende jätkamise või täiendamise üle 2028. aastal toimuva vahehindamise alusel.</w:t>
      </w:r>
      <w:r w:rsidR="00022D51">
        <w:rPr>
          <w:noProof/>
          <w:lang w:val="et-EE"/>
        </w:rPr>
        <w:t xml:space="preserve"> </w:t>
      </w:r>
      <w:r w:rsidR="00085077" w:rsidRPr="00085077">
        <w:rPr>
          <w:noProof/>
          <w:lang w:val="et-EE"/>
        </w:rPr>
        <w:t>Aastateks 2026–2027 planeeritud tegevused rahastat</w:t>
      </w:r>
      <w:r w:rsidR="00C74327">
        <w:rPr>
          <w:noProof/>
          <w:lang w:val="et-EE"/>
        </w:rPr>
        <w:t>ud</w:t>
      </w:r>
      <w:r w:rsidR="00085077" w:rsidRPr="00085077">
        <w:rPr>
          <w:noProof/>
          <w:lang w:val="et-EE"/>
        </w:rPr>
        <w:t xml:space="preserve"> KIK</w:t>
      </w:r>
      <w:r w:rsidR="00085077">
        <w:rPr>
          <w:noProof/>
          <w:lang w:val="et-EE"/>
        </w:rPr>
        <w:t>-</w:t>
      </w:r>
      <w:r w:rsidR="00085077" w:rsidRPr="00085077">
        <w:rPr>
          <w:noProof/>
          <w:lang w:val="et-EE"/>
        </w:rPr>
        <w:t>i projekti vahenditest. Pärast projekti lõppu sõltub tegevuste edasine jätkamine vahehindamise tulemustest, täiendavate rahastusallikate olemasolust ning osapoolte kokkulepetest.</w:t>
      </w:r>
      <w:r w:rsidR="00DB66FB">
        <w:rPr>
          <w:noProof/>
          <w:lang w:val="et-EE"/>
        </w:rPr>
        <w:t xml:space="preserve"> </w:t>
      </w:r>
      <w:r w:rsidR="00DB66FB" w:rsidRPr="00DB66FB">
        <w:rPr>
          <w:noProof/>
          <w:lang w:val="et-EE"/>
        </w:rPr>
        <w:t>KeA – Keskkonnaamet, K</w:t>
      </w:r>
      <w:r w:rsidR="00DB66FB">
        <w:rPr>
          <w:noProof/>
          <w:lang w:val="et-EE"/>
        </w:rPr>
        <w:t>liM</w:t>
      </w:r>
      <w:r w:rsidR="00DB66FB" w:rsidRPr="00DB66FB">
        <w:rPr>
          <w:noProof/>
          <w:lang w:val="et-EE"/>
        </w:rPr>
        <w:t xml:space="preserve"> – </w:t>
      </w:r>
      <w:r w:rsidR="00DB66FB">
        <w:rPr>
          <w:noProof/>
          <w:lang w:val="et-EE"/>
        </w:rPr>
        <w:t>Kliimaministeerium</w:t>
      </w:r>
      <w:r w:rsidR="00DB66FB" w:rsidRPr="00DB66FB">
        <w:rPr>
          <w:noProof/>
          <w:lang w:val="et-EE"/>
        </w:rPr>
        <w:t>, X – käesoleva kavaga rahalisi vahendeid ei planeerita.</w:t>
      </w:r>
    </w:p>
    <w:p w14:paraId="18DE4640" w14:textId="77777777" w:rsidR="002F20A0" w:rsidRPr="00085077" w:rsidRDefault="002F20A0" w:rsidP="002D3C3F">
      <w:pPr>
        <w:rPr>
          <w:noProof/>
          <w:lang w:val="et-EE"/>
        </w:rPr>
      </w:pPr>
    </w:p>
    <w:p w14:paraId="0E2C363E" w14:textId="77777777" w:rsidR="002D3C3F" w:rsidRPr="00D75BAE" w:rsidRDefault="002D3C3F" w:rsidP="002D3C3F">
      <w:pPr>
        <w:rPr>
          <w:noProof/>
          <w:lang w:val="et-EE"/>
        </w:rPr>
      </w:pPr>
      <w:r w:rsidRPr="00D75BAE">
        <w:rPr>
          <w:noProof/>
          <w:lang w:val="et-EE"/>
        </w:rPr>
        <w:t>Tabel 5. Lagritsa tegevuskava</w:t>
      </w:r>
    </w:p>
    <w:tbl>
      <w:tblPr>
        <w:tblStyle w:val="GridTable1Light"/>
        <w:tblW w:w="13950" w:type="dxa"/>
        <w:tblLayout w:type="fixed"/>
        <w:tblLook w:val="04A0" w:firstRow="1" w:lastRow="0" w:firstColumn="1" w:lastColumn="0" w:noHBand="0" w:noVBand="1"/>
      </w:tblPr>
      <w:tblGrid>
        <w:gridCol w:w="704"/>
        <w:gridCol w:w="1701"/>
        <w:gridCol w:w="3260"/>
        <w:gridCol w:w="1134"/>
        <w:gridCol w:w="1276"/>
        <w:gridCol w:w="1559"/>
        <w:gridCol w:w="993"/>
        <w:gridCol w:w="1949"/>
        <w:gridCol w:w="1374"/>
      </w:tblGrid>
      <w:tr w:rsidR="002D3C3F" w:rsidRPr="00D75BAE" w14:paraId="217842E3" w14:textId="77777777" w:rsidTr="00544AA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04" w:type="dxa"/>
          </w:tcPr>
          <w:p w14:paraId="51299BEC" w14:textId="77777777" w:rsidR="002D3C3F" w:rsidRPr="00D75BAE" w:rsidRDefault="002D3C3F" w:rsidP="00BB734D">
            <w:pPr>
              <w:spacing w:after="0"/>
              <w:jc w:val="center"/>
              <w:rPr>
                <w:rFonts w:cs="Times New Roman"/>
                <w:lang w:val="et-EE"/>
              </w:rPr>
            </w:pPr>
            <w:r w:rsidRPr="00D75BAE">
              <w:rPr>
                <w:rFonts w:cs="Times New Roman"/>
                <w:lang w:val="et-EE"/>
              </w:rPr>
              <w:t>Jrk</w:t>
            </w:r>
          </w:p>
        </w:tc>
        <w:tc>
          <w:tcPr>
            <w:tcW w:w="1701" w:type="dxa"/>
          </w:tcPr>
          <w:p w14:paraId="444F9DCD"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tüüp</w:t>
            </w:r>
          </w:p>
        </w:tc>
        <w:tc>
          <w:tcPr>
            <w:tcW w:w="3260" w:type="dxa"/>
          </w:tcPr>
          <w:p w14:paraId="3D659EFC"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nimetus</w:t>
            </w:r>
          </w:p>
        </w:tc>
        <w:tc>
          <w:tcPr>
            <w:tcW w:w="1134" w:type="dxa"/>
          </w:tcPr>
          <w:p w14:paraId="7E90F765"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maht</w:t>
            </w:r>
          </w:p>
        </w:tc>
        <w:tc>
          <w:tcPr>
            <w:tcW w:w="1276" w:type="dxa"/>
          </w:tcPr>
          <w:p w14:paraId="1A6FD355"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ühik</w:t>
            </w:r>
          </w:p>
        </w:tc>
        <w:tc>
          <w:tcPr>
            <w:tcW w:w="1559" w:type="dxa"/>
          </w:tcPr>
          <w:p w14:paraId="4F0B1E3F"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aasta(d)</w:t>
            </w:r>
          </w:p>
        </w:tc>
        <w:tc>
          <w:tcPr>
            <w:tcW w:w="993" w:type="dxa"/>
          </w:tcPr>
          <w:p w14:paraId="789443D4"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Prioriteet</w:t>
            </w:r>
          </w:p>
        </w:tc>
        <w:tc>
          <w:tcPr>
            <w:tcW w:w="1949" w:type="dxa"/>
          </w:tcPr>
          <w:p w14:paraId="6AFB2043"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Korraldaja</w:t>
            </w:r>
          </w:p>
        </w:tc>
        <w:tc>
          <w:tcPr>
            <w:tcW w:w="1374" w:type="dxa"/>
          </w:tcPr>
          <w:p w14:paraId="3F119B1B" w14:textId="77777777" w:rsidR="002D3C3F" w:rsidRPr="00D75BAE" w:rsidRDefault="002D3C3F" w:rsidP="00BB734D">
            <w:pPr>
              <w:spacing w:after="0"/>
              <w:jc w:val="center"/>
              <w:cnfStyle w:val="100000000000" w:firstRow="1"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Tegevuse korduvus</w:t>
            </w:r>
          </w:p>
        </w:tc>
      </w:tr>
      <w:tr w:rsidR="002D3C3F" w:rsidRPr="00D75BAE" w14:paraId="3A310870" w14:textId="77777777" w:rsidTr="00544AA4">
        <w:trPr>
          <w:trHeight w:val="389"/>
        </w:trPr>
        <w:tc>
          <w:tcPr>
            <w:cnfStyle w:val="001000000000" w:firstRow="0" w:lastRow="0" w:firstColumn="1" w:lastColumn="0" w:oddVBand="0" w:evenVBand="0" w:oddHBand="0" w:evenHBand="0" w:firstRowFirstColumn="0" w:firstRowLastColumn="0" w:lastRowFirstColumn="0" w:lastRowLastColumn="0"/>
            <w:tcW w:w="13950" w:type="dxa"/>
            <w:gridSpan w:val="9"/>
          </w:tcPr>
          <w:p w14:paraId="1DAABD68" w14:textId="77777777" w:rsidR="002D3C3F" w:rsidRPr="00D75BAE" w:rsidRDefault="002D3C3F" w:rsidP="00BB734D">
            <w:pPr>
              <w:spacing w:after="0"/>
              <w:rPr>
                <w:rFonts w:cs="Times New Roman"/>
                <w:lang w:val="et-EE"/>
              </w:rPr>
            </w:pPr>
            <w:r w:rsidRPr="00D75BAE">
              <w:rPr>
                <w:rFonts w:cs="Times New Roman"/>
                <w:lang w:val="et-EE"/>
              </w:rPr>
              <w:t xml:space="preserve">Tegevused </w:t>
            </w:r>
            <w:proofErr w:type="spellStart"/>
            <w:r w:rsidRPr="00D75BAE">
              <w:rPr>
                <w:rFonts w:cs="Times New Roman"/>
                <w:i/>
                <w:iCs/>
                <w:lang w:val="et-EE"/>
              </w:rPr>
              <w:t>ex</w:t>
            </w:r>
            <w:proofErr w:type="spellEnd"/>
            <w:r w:rsidRPr="00D75BAE">
              <w:rPr>
                <w:rFonts w:cs="Times New Roman"/>
                <w:i/>
                <w:iCs/>
                <w:lang w:val="et-EE"/>
              </w:rPr>
              <w:t xml:space="preserve"> situ </w:t>
            </w:r>
            <w:r w:rsidRPr="00D75BAE">
              <w:rPr>
                <w:rFonts w:cs="Times New Roman"/>
                <w:lang w:val="et-EE"/>
              </w:rPr>
              <w:t>asurkonnaga:</w:t>
            </w:r>
          </w:p>
        </w:tc>
      </w:tr>
      <w:tr w:rsidR="002D3C3F" w:rsidRPr="00D75BAE" w14:paraId="093A37BA" w14:textId="77777777" w:rsidTr="00544AA4">
        <w:trPr>
          <w:trHeight w:val="225"/>
        </w:trPr>
        <w:tc>
          <w:tcPr>
            <w:cnfStyle w:val="001000000000" w:firstRow="0" w:lastRow="0" w:firstColumn="1" w:lastColumn="0" w:oddVBand="0" w:evenVBand="0" w:oddHBand="0" w:evenHBand="0" w:firstRowFirstColumn="0" w:firstRowLastColumn="0" w:lastRowFirstColumn="0" w:lastRowLastColumn="0"/>
            <w:tcW w:w="704" w:type="dxa"/>
          </w:tcPr>
          <w:p w14:paraId="061D795F" w14:textId="77777777" w:rsidR="002D3C3F" w:rsidRPr="00D75BAE" w:rsidRDefault="002D3C3F" w:rsidP="00BB734D">
            <w:pPr>
              <w:spacing w:after="0"/>
              <w:rPr>
                <w:rFonts w:cs="Times New Roman"/>
                <w:b w:val="0"/>
                <w:bCs w:val="0"/>
                <w:lang w:val="et-EE"/>
              </w:rPr>
            </w:pPr>
            <w:r w:rsidRPr="00D75BAE">
              <w:rPr>
                <w:rFonts w:cs="Times New Roman"/>
                <w:lang w:val="et-EE"/>
              </w:rPr>
              <w:t>5.1</w:t>
            </w:r>
          </w:p>
        </w:tc>
        <w:tc>
          <w:tcPr>
            <w:tcW w:w="1701" w:type="dxa"/>
          </w:tcPr>
          <w:p w14:paraId="33C5EC5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Liigi </w:t>
            </w:r>
            <w:proofErr w:type="spellStart"/>
            <w:r w:rsidRPr="00D75BAE">
              <w:rPr>
                <w:rFonts w:cs="Times New Roman"/>
                <w:lang w:val="et-EE"/>
              </w:rPr>
              <w:t>taasasustamine</w:t>
            </w:r>
            <w:proofErr w:type="spellEnd"/>
          </w:p>
        </w:tc>
        <w:tc>
          <w:tcPr>
            <w:tcW w:w="3260" w:type="dxa"/>
          </w:tcPr>
          <w:p w14:paraId="4B0842E8"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proofErr w:type="spellStart"/>
            <w:r w:rsidRPr="00D75BAE">
              <w:rPr>
                <w:rFonts w:cs="Times New Roman"/>
                <w:i/>
                <w:iCs/>
                <w:lang w:val="et-EE"/>
              </w:rPr>
              <w:t>Ex</w:t>
            </w:r>
            <w:proofErr w:type="spellEnd"/>
            <w:r w:rsidRPr="00D75BAE">
              <w:rPr>
                <w:rFonts w:cs="Times New Roman"/>
                <w:i/>
                <w:iCs/>
                <w:lang w:val="et-EE"/>
              </w:rPr>
              <w:t xml:space="preserve"> situ</w:t>
            </w:r>
            <w:r w:rsidRPr="00D75BAE">
              <w:rPr>
                <w:rFonts w:cs="Times New Roman"/>
                <w:lang w:val="et-EE"/>
              </w:rPr>
              <w:t xml:space="preserve"> asurkonna säilitamine ja vajadusel suurendamine loomaaias</w:t>
            </w:r>
          </w:p>
        </w:tc>
        <w:tc>
          <w:tcPr>
            <w:tcW w:w="1134" w:type="dxa"/>
          </w:tcPr>
          <w:p w14:paraId="16FBA9C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60-80</w:t>
            </w:r>
          </w:p>
        </w:tc>
        <w:tc>
          <w:tcPr>
            <w:tcW w:w="1276" w:type="dxa"/>
          </w:tcPr>
          <w:p w14:paraId="4FAE106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isendit </w:t>
            </w:r>
            <w:proofErr w:type="spellStart"/>
            <w:r w:rsidRPr="00D75BAE">
              <w:rPr>
                <w:rFonts w:cs="Times New Roman"/>
                <w:i/>
                <w:iCs/>
                <w:lang w:val="et-EE"/>
              </w:rPr>
              <w:t>ex</w:t>
            </w:r>
            <w:proofErr w:type="spellEnd"/>
            <w:r w:rsidRPr="00D75BAE">
              <w:rPr>
                <w:rFonts w:cs="Times New Roman"/>
                <w:i/>
                <w:iCs/>
                <w:lang w:val="et-EE"/>
              </w:rPr>
              <w:t xml:space="preserve"> situ</w:t>
            </w:r>
            <w:r w:rsidRPr="00D75BAE">
              <w:rPr>
                <w:rFonts w:cs="Times New Roman"/>
                <w:lang w:val="et-EE"/>
              </w:rPr>
              <w:t xml:space="preserve"> püsi-asurkonnas</w:t>
            </w:r>
          </w:p>
        </w:tc>
        <w:tc>
          <w:tcPr>
            <w:tcW w:w="1559" w:type="dxa"/>
          </w:tcPr>
          <w:p w14:paraId="63B87E69" w14:textId="683268DD"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A160D4">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37D65C0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3596841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w:t>
            </w:r>
          </w:p>
        </w:tc>
        <w:tc>
          <w:tcPr>
            <w:tcW w:w="1374" w:type="dxa"/>
          </w:tcPr>
          <w:p w14:paraId="6A563B9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36C0597F" w14:textId="77777777" w:rsidTr="00544AA4">
        <w:trPr>
          <w:trHeight w:val="225"/>
        </w:trPr>
        <w:tc>
          <w:tcPr>
            <w:cnfStyle w:val="001000000000" w:firstRow="0" w:lastRow="0" w:firstColumn="1" w:lastColumn="0" w:oddVBand="0" w:evenVBand="0" w:oddHBand="0" w:evenHBand="0" w:firstRowFirstColumn="0" w:firstRowLastColumn="0" w:lastRowFirstColumn="0" w:lastRowLastColumn="0"/>
            <w:tcW w:w="704" w:type="dxa"/>
          </w:tcPr>
          <w:p w14:paraId="1978A2CE" w14:textId="77777777" w:rsidR="002D3C3F" w:rsidRPr="00D75BAE" w:rsidRDefault="002D3C3F" w:rsidP="00BB734D">
            <w:pPr>
              <w:spacing w:after="0"/>
              <w:rPr>
                <w:rFonts w:cs="Times New Roman"/>
                <w:b w:val="0"/>
                <w:bCs w:val="0"/>
                <w:lang w:val="et-EE"/>
              </w:rPr>
            </w:pPr>
            <w:r w:rsidRPr="00D75BAE">
              <w:rPr>
                <w:rFonts w:cs="Times New Roman"/>
                <w:lang w:val="et-EE"/>
              </w:rPr>
              <w:t>5.2</w:t>
            </w:r>
          </w:p>
        </w:tc>
        <w:tc>
          <w:tcPr>
            <w:tcW w:w="1701" w:type="dxa"/>
          </w:tcPr>
          <w:p w14:paraId="440A703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Liigi </w:t>
            </w:r>
            <w:proofErr w:type="spellStart"/>
            <w:r w:rsidRPr="00D75BAE">
              <w:rPr>
                <w:rFonts w:cs="Times New Roman"/>
                <w:lang w:val="et-EE"/>
              </w:rPr>
              <w:t>taasasustamine</w:t>
            </w:r>
            <w:proofErr w:type="spellEnd"/>
          </w:p>
        </w:tc>
        <w:tc>
          <w:tcPr>
            <w:tcW w:w="3260" w:type="dxa"/>
          </w:tcPr>
          <w:p w14:paraId="5F7F8402"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Uute aedikute rajamine</w:t>
            </w:r>
          </w:p>
        </w:tc>
        <w:tc>
          <w:tcPr>
            <w:tcW w:w="1134" w:type="dxa"/>
          </w:tcPr>
          <w:p w14:paraId="39F82A00"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10</w:t>
            </w:r>
          </w:p>
        </w:tc>
        <w:tc>
          <w:tcPr>
            <w:tcW w:w="1276" w:type="dxa"/>
          </w:tcPr>
          <w:p w14:paraId="007023B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aedikut</w:t>
            </w:r>
          </w:p>
        </w:tc>
        <w:tc>
          <w:tcPr>
            <w:tcW w:w="1559" w:type="dxa"/>
          </w:tcPr>
          <w:p w14:paraId="6916AB32"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2025-2026</w:t>
            </w:r>
          </w:p>
        </w:tc>
        <w:tc>
          <w:tcPr>
            <w:tcW w:w="993" w:type="dxa"/>
          </w:tcPr>
          <w:p w14:paraId="25B2923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4E9FAF8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w:t>
            </w:r>
          </w:p>
        </w:tc>
        <w:tc>
          <w:tcPr>
            <w:tcW w:w="1374" w:type="dxa"/>
          </w:tcPr>
          <w:p w14:paraId="5F1EAC2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Ühekordne</w:t>
            </w:r>
          </w:p>
        </w:tc>
      </w:tr>
      <w:tr w:rsidR="002D3C3F" w:rsidRPr="00D75BAE" w14:paraId="159DBD35" w14:textId="77777777" w:rsidTr="00544AA4">
        <w:trPr>
          <w:trHeight w:val="225"/>
        </w:trPr>
        <w:tc>
          <w:tcPr>
            <w:cnfStyle w:val="001000000000" w:firstRow="0" w:lastRow="0" w:firstColumn="1" w:lastColumn="0" w:oddVBand="0" w:evenVBand="0" w:oddHBand="0" w:evenHBand="0" w:firstRowFirstColumn="0" w:firstRowLastColumn="0" w:lastRowFirstColumn="0" w:lastRowLastColumn="0"/>
            <w:tcW w:w="704" w:type="dxa"/>
          </w:tcPr>
          <w:p w14:paraId="0C362F7D" w14:textId="77777777" w:rsidR="002D3C3F" w:rsidRPr="00D75BAE" w:rsidRDefault="002D3C3F" w:rsidP="00BB734D">
            <w:pPr>
              <w:spacing w:after="0"/>
              <w:rPr>
                <w:rFonts w:cs="Times New Roman"/>
                <w:b w:val="0"/>
                <w:bCs w:val="0"/>
                <w:lang w:val="et-EE"/>
              </w:rPr>
            </w:pPr>
            <w:r w:rsidRPr="00D75BAE">
              <w:rPr>
                <w:rFonts w:cs="Times New Roman"/>
                <w:lang w:val="et-EE"/>
              </w:rPr>
              <w:t>5.3</w:t>
            </w:r>
          </w:p>
        </w:tc>
        <w:tc>
          <w:tcPr>
            <w:tcW w:w="1701" w:type="dxa"/>
          </w:tcPr>
          <w:p w14:paraId="15C8736D"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Liigi </w:t>
            </w:r>
            <w:proofErr w:type="spellStart"/>
            <w:r w:rsidRPr="00D75BAE">
              <w:rPr>
                <w:rFonts w:cs="Times New Roman"/>
                <w:lang w:val="et-EE"/>
              </w:rPr>
              <w:t>taasasustamine</w:t>
            </w:r>
            <w:proofErr w:type="spellEnd"/>
          </w:p>
        </w:tc>
        <w:tc>
          <w:tcPr>
            <w:tcW w:w="3260" w:type="dxa"/>
          </w:tcPr>
          <w:p w14:paraId="4600EC19"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Loomade valik ja ettevalmistamine lahtilaskmiseks </w:t>
            </w:r>
          </w:p>
        </w:tc>
        <w:tc>
          <w:tcPr>
            <w:tcW w:w="1134" w:type="dxa"/>
          </w:tcPr>
          <w:p w14:paraId="2C6E4A3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10-30</w:t>
            </w:r>
          </w:p>
        </w:tc>
        <w:tc>
          <w:tcPr>
            <w:tcW w:w="1276" w:type="dxa"/>
          </w:tcPr>
          <w:p w14:paraId="1E21A5E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isendit/ aastas</w:t>
            </w:r>
          </w:p>
        </w:tc>
        <w:tc>
          <w:tcPr>
            <w:tcW w:w="1559" w:type="dxa"/>
          </w:tcPr>
          <w:p w14:paraId="0BE64FC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 edasi vajadus-põhiselt</w:t>
            </w:r>
          </w:p>
        </w:tc>
        <w:tc>
          <w:tcPr>
            <w:tcW w:w="993" w:type="dxa"/>
          </w:tcPr>
          <w:p w14:paraId="1D90773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4A3A499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w:t>
            </w:r>
          </w:p>
        </w:tc>
        <w:tc>
          <w:tcPr>
            <w:tcW w:w="1374" w:type="dxa"/>
          </w:tcPr>
          <w:p w14:paraId="392683D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4B8DF1E5" w14:textId="77777777" w:rsidTr="00544AA4">
        <w:trPr>
          <w:trHeight w:val="225"/>
        </w:trPr>
        <w:tc>
          <w:tcPr>
            <w:cnfStyle w:val="001000000000" w:firstRow="0" w:lastRow="0" w:firstColumn="1" w:lastColumn="0" w:oddVBand="0" w:evenVBand="0" w:oddHBand="0" w:evenHBand="0" w:firstRowFirstColumn="0" w:firstRowLastColumn="0" w:lastRowFirstColumn="0" w:lastRowLastColumn="0"/>
            <w:tcW w:w="704" w:type="dxa"/>
          </w:tcPr>
          <w:p w14:paraId="5F7060C3" w14:textId="77777777" w:rsidR="002D3C3F" w:rsidRPr="00D75BAE" w:rsidRDefault="002D3C3F" w:rsidP="00BB734D">
            <w:pPr>
              <w:spacing w:after="0"/>
              <w:rPr>
                <w:rFonts w:cs="Times New Roman"/>
                <w:b w:val="0"/>
                <w:bCs w:val="0"/>
                <w:lang w:val="et-EE"/>
              </w:rPr>
            </w:pPr>
            <w:r w:rsidRPr="00D75BAE">
              <w:rPr>
                <w:rFonts w:cs="Times New Roman"/>
                <w:lang w:val="et-EE"/>
              </w:rPr>
              <w:t xml:space="preserve">5.4 </w:t>
            </w:r>
          </w:p>
        </w:tc>
        <w:tc>
          <w:tcPr>
            <w:tcW w:w="1701" w:type="dxa"/>
          </w:tcPr>
          <w:p w14:paraId="753CEFC1"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Andmete kogumine</w:t>
            </w:r>
          </w:p>
        </w:tc>
        <w:tc>
          <w:tcPr>
            <w:tcW w:w="3260" w:type="dxa"/>
          </w:tcPr>
          <w:p w14:paraId="3DC6B3ED"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Geneetilise materjali kogumine </w:t>
            </w:r>
            <w:proofErr w:type="spellStart"/>
            <w:r w:rsidRPr="00D75BAE">
              <w:rPr>
                <w:rFonts w:cs="Times New Roman"/>
                <w:i/>
                <w:iCs/>
                <w:lang w:val="et-EE"/>
              </w:rPr>
              <w:t>ex</w:t>
            </w:r>
            <w:proofErr w:type="spellEnd"/>
            <w:r w:rsidRPr="00D75BAE">
              <w:rPr>
                <w:rFonts w:cs="Times New Roman"/>
                <w:i/>
                <w:iCs/>
                <w:lang w:val="et-EE"/>
              </w:rPr>
              <w:t xml:space="preserve"> situ</w:t>
            </w:r>
            <w:r w:rsidRPr="00D75BAE">
              <w:rPr>
                <w:rFonts w:cs="Times New Roman"/>
                <w:lang w:val="et-EE"/>
              </w:rPr>
              <w:t xml:space="preserve"> asurkonnast</w:t>
            </w:r>
          </w:p>
        </w:tc>
        <w:tc>
          <w:tcPr>
            <w:tcW w:w="1134" w:type="dxa"/>
          </w:tcPr>
          <w:p w14:paraId="0AF16BD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48</w:t>
            </w:r>
          </w:p>
        </w:tc>
        <w:tc>
          <w:tcPr>
            <w:tcW w:w="1276" w:type="dxa"/>
          </w:tcPr>
          <w:p w14:paraId="6AC290F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 aastas</w:t>
            </w:r>
          </w:p>
        </w:tc>
        <w:tc>
          <w:tcPr>
            <w:tcW w:w="1559" w:type="dxa"/>
          </w:tcPr>
          <w:p w14:paraId="45400B41" w14:textId="707C9FEC"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474335">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44FC86F1"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w:t>
            </w:r>
          </w:p>
        </w:tc>
        <w:tc>
          <w:tcPr>
            <w:tcW w:w="1949" w:type="dxa"/>
          </w:tcPr>
          <w:p w14:paraId="26D1AC9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w:t>
            </w:r>
          </w:p>
        </w:tc>
        <w:tc>
          <w:tcPr>
            <w:tcW w:w="1374" w:type="dxa"/>
          </w:tcPr>
          <w:p w14:paraId="54D6B29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59074755" w14:textId="77777777" w:rsidTr="00544AA4">
        <w:trPr>
          <w:trHeight w:val="225"/>
        </w:trPr>
        <w:tc>
          <w:tcPr>
            <w:cnfStyle w:val="001000000000" w:firstRow="0" w:lastRow="0" w:firstColumn="1" w:lastColumn="0" w:oddVBand="0" w:evenVBand="0" w:oddHBand="0" w:evenHBand="0" w:firstRowFirstColumn="0" w:firstRowLastColumn="0" w:lastRowFirstColumn="0" w:lastRowLastColumn="0"/>
            <w:tcW w:w="704" w:type="dxa"/>
          </w:tcPr>
          <w:p w14:paraId="1F85AA05" w14:textId="77777777" w:rsidR="002D3C3F" w:rsidRPr="00D75BAE" w:rsidRDefault="002D3C3F" w:rsidP="00BB734D">
            <w:pPr>
              <w:spacing w:after="0"/>
              <w:rPr>
                <w:rFonts w:cs="Times New Roman"/>
                <w:lang w:val="et-EE"/>
              </w:rPr>
            </w:pPr>
            <w:r w:rsidRPr="00D75BAE">
              <w:rPr>
                <w:rFonts w:cs="Times New Roman"/>
                <w:lang w:val="et-EE"/>
              </w:rPr>
              <w:t>5.5</w:t>
            </w:r>
          </w:p>
        </w:tc>
        <w:tc>
          <w:tcPr>
            <w:tcW w:w="1701" w:type="dxa"/>
          </w:tcPr>
          <w:p w14:paraId="65D854C3"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Uuring</w:t>
            </w:r>
          </w:p>
        </w:tc>
        <w:tc>
          <w:tcPr>
            <w:tcW w:w="3260" w:type="dxa"/>
          </w:tcPr>
          <w:p w14:paraId="3738999A"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Genofondi uuringud </w:t>
            </w:r>
            <w:proofErr w:type="spellStart"/>
            <w:r w:rsidRPr="00D75BAE">
              <w:rPr>
                <w:rFonts w:cs="Times New Roman"/>
                <w:i/>
                <w:iCs/>
                <w:lang w:val="et-EE"/>
              </w:rPr>
              <w:t>ex</w:t>
            </w:r>
            <w:proofErr w:type="spellEnd"/>
            <w:r w:rsidRPr="00D75BAE">
              <w:rPr>
                <w:rFonts w:cs="Times New Roman"/>
                <w:i/>
                <w:iCs/>
                <w:lang w:val="et-EE"/>
              </w:rPr>
              <w:t xml:space="preserve"> situ</w:t>
            </w:r>
            <w:r w:rsidRPr="00D75BAE">
              <w:rPr>
                <w:rFonts w:cs="Times New Roman"/>
                <w:lang w:val="et-EE"/>
              </w:rPr>
              <w:t xml:space="preserve"> ja ajalooliste asurkondadega</w:t>
            </w:r>
          </w:p>
        </w:tc>
        <w:tc>
          <w:tcPr>
            <w:tcW w:w="1134" w:type="dxa"/>
          </w:tcPr>
          <w:p w14:paraId="11697DD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1-5</w:t>
            </w:r>
          </w:p>
        </w:tc>
        <w:tc>
          <w:tcPr>
            <w:tcW w:w="1276" w:type="dxa"/>
          </w:tcPr>
          <w:p w14:paraId="170D733B"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tk</w:t>
            </w:r>
          </w:p>
        </w:tc>
        <w:tc>
          <w:tcPr>
            <w:tcW w:w="1559" w:type="dxa"/>
          </w:tcPr>
          <w:p w14:paraId="7A0A54E7" w14:textId="197C9A99"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2026-20</w:t>
            </w:r>
            <w:r w:rsidR="00474335">
              <w:rPr>
                <w:rFonts w:cs="Times New Roman"/>
                <w:lang w:val="et-EE"/>
              </w:rPr>
              <w:t>2</w:t>
            </w:r>
            <w:r w:rsidR="00E0545E">
              <w:rPr>
                <w:rFonts w:cs="Times New Roman"/>
                <w:lang w:val="et-EE"/>
              </w:rPr>
              <w:t>7</w:t>
            </w:r>
            <w:r w:rsidRPr="00D75BAE">
              <w:rPr>
                <w:rFonts w:cs="Times New Roman"/>
                <w:lang w:val="et-EE"/>
              </w:rPr>
              <w:t xml:space="preserve"> või </w:t>
            </w:r>
            <w:r w:rsidRPr="00D75BAE">
              <w:rPr>
                <w:rFonts w:cs="Times New Roman"/>
                <w:lang w:val="et-EE"/>
              </w:rPr>
              <w:lastRenderedPageBreak/>
              <w:t>võimaluse avanedes</w:t>
            </w:r>
          </w:p>
        </w:tc>
        <w:tc>
          <w:tcPr>
            <w:tcW w:w="993" w:type="dxa"/>
          </w:tcPr>
          <w:p w14:paraId="7968242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lastRenderedPageBreak/>
              <w:t>III</w:t>
            </w:r>
          </w:p>
        </w:tc>
        <w:tc>
          <w:tcPr>
            <w:tcW w:w="1949" w:type="dxa"/>
          </w:tcPr>
          <w:p w14:paraId="2B3F6D9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w:t>
            </w:r>
          </w:p>
        </w:tc>
        <w:tc>
          <w:tcPr>
            <w:tcW w:w="1374" w:type="dxa"/>
          </w:tcPr>
          <w:p w14:paraId="3B5C251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7F3B5D1D" w14:textId="77777777" w:rsidTr="00544AA4">
        <w:trPr>
          <w:trHeight w:val="465"/>
        </w:trPr>
        <w:tc>
          <w:tcPr>
            <w:cnfStyle w:val="001000000000" w:firstRow="0" w:lastRow="0" w:firstColumn="1" w:lastColumn="0" w:oddVBand="0" w:evenVBand="0" w:oddHBand="0" w:evenHBand="0" w:firstRowFirstColumn="0" w:firstRowLastColumn="0" w:lastRowFirstColumn="0" w:lastRowLastColumn="0"/>
            <w:tcW w:w="13950" w:type="dxa"/>
            <w:gridSpan w:val="9"/>
          </w:tcPr>
          <w:p w14:paraId="07486445" w14:textId="77777777" w:rsidR="002D3C3F" w:rsidRPr="00D75BAE" w:rsidRDefault="002D3C3F" w:rsidP="00BB734D">
            <w:pPr>
              <w:spacing w:after="0"/>
              <w:rPr>
                <w:rFonts w:cs="Times New Roman"/>
                <w:lang w:val="et-EE"/>
              </w:rPr>
            </w:pPr>
            <w:r w:rsidRPr="00D75BAE">
              <w:rPr>
                <w:rFonts w:cs="Times New Roman"/>
                <w:lang w:val="et-EE"/>
              </w:rPr>
              <w:t xml:space="preserve">Tegevused </w:t>
            </w:r>
            <w:r w:rsidRPr="00D75BAE">
              <w:rPr>
                <w:rFonts w:cs="Times New Roman"/>
                <w:i/>
                <w:iCs/>
                <w:lang w:val="et-EE"/>
              </w:rPr>
              <w:t>in situ</w:t>
            </w:r>
            <w:r w:rsidRPr="00D75BAE">
              <w:rPr>
                <w:rFonts w:cs="Times New Roman"/>
                <w:lang w:val="et-EE"/>
              </w:rPr>
              <w:t xml:space="preserve"> asurkonnaga:</w:t>
            </w:r>
          </w:p>
        </w:tc>
      </w:tr>
      <w:tr w:rsidR="002D3C3F" w:rsidRPr="00D75BAE" w14:paraId="191C9DBC"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23702EA1" w14:textId="77777777" w:rsidR="002D3C3F" w:rsidRPr="00D75BAE" w:rsidRDefault="002D3C3F" w:rsidP="00BB734D">
            <w:pPr>
              <w:spacing w:after="0"/>
              <w:rPr>
                <w:rFonts w:cs="Times New Roman"/>
                <w:b w:val="0"/>
                <w:bCs w:val="0"/>
                <w:lang w:val="et-EE"/>
              </w:rPr>
            </w:pPr>
            <w:r w:rsidRPr="00D75BAE">
              <w:rPr>
                <w:rFonts w:cs="Times New Roman"/>
                <w:lang w:val="et-EE"/>
              </w:rPr>
              <w:t>5.6</w:t>
            </w:r>
          </w:p>
        </w:tc>
        <w:tc>
          <w:tcPr>
            <w:tcW w:w="1701" w:type="dxa"/>
          </w:tcPr>
          <w:p w14:paraId="21B98B2A"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Inventuur</w:t>
            </w:r>
          </w:p>
        </w:tc>
        <w:tc>
          <w:tcPr>
            <w:tcW w:w="3260" w:type="dxa"/>
          </w:tcPr>
          <w:p w14:paraId="661C985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Potentsiaalsete elupaikade valik</w:t>
            </w:r>
          </w:p>
        </w:tc>
        <w:tc>
          <w:tcPr>
            <w:tcW w:w="1134" w:type="dxa"/>
          </w:tcPr>
          <w:p w14:paraId="720CD90E"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174</w:t>
            </w:r>
          </w:p>
        </w:tc>
        <w:tc>
          <w:tcPr>
            <w:tcW w:w="1276" w:type="dxa"/>
          </w:tcPr>
          <w:p w14:paraId="71EFE8A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aastas</w:t>
            </w:r>
          </w:p>
        </w:tc>
        <w:tc>
          <w:tcPr>
            <w:tcW w:w="1559" w:type="dxa"/>
          </w:tcPr>
          <w:p w14:paraId="1BBDC842" w14:textId="752ACCFE"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 edasi vajadus-põhiselt</w:t>
            </w:r>
          </w:p>
        </w:tc>
        <w:tc>
          <w:tcPr>
            <w:tcW w:w="993" w:type="dxa"/>
          </w:tcPr>
          <w:p w14:paraId="5AB84140"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69AC13B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Tartu Ülikool, huvilised</w:t>
            </w:r>
          </w:p>
        </w:tc>
        <w:tc>
          <w:tcPr>
            <w:tcW w:w="1374" w:type="dxa"/>
          </w:tcPr>
          <w:p w14:paraId="097CF05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Ühekordne, vajadusel korduv</w:t>
            </w:r>
          </w:p>
        </w:tc>
      </w:tr>
      <w:tr w:rsidR="002D3C3F" w:rsidRPr="00D75BAE" w14:paraId="595A7729" w14:textId="77777777" w:rsidTr="00544AA4">
        <w:trPr>
          <w:trHeight w:val="716"/>
        </w:trPr>
        <w:tc>
          <w:tcPr>
            <w:cnfStyle w:val="001000000000" w:firstRow="0" w:lastRow="0" w:firstColumn="1" w:lastColumn="0" w:oddVBand="0" w:evenVBand="0" w:oddHBand="0" w:evenHBand="0" w:firstRowFirstColumn="0" w:firstRowLastColumn="0" w:lastRowFirstColumn="0" w:lastRowLastColumn="0"/>
            <w:tcW w:w="704" w:type="dxa"/>
          </w:tcPr>
          <w:p w14:paraId="79DBF941" w14:textId="77777777" w:rsidR="002D3C3F" w:rsidRPr="00D75BAE" w:rsidRDefault="002D3C3F" w:rsidP="00BB734D">
            <w:pPr>
              <w:spacing w:after="0"/>
              <w:rPr>
                <w:rFonts w:cs="Times New Roman"/>
                <w:b w:val="0"/>
                <w:bCs w:val="0"/>
                <w:lang w:val="et-EE"/>
              </w:rPr>
            </w:pPr>
            <w:r w:rsidRPr="00D75BAE">
              <w:rPr>
                <w:rFonts w:cs="Times New Roman"/>
                <w:lang w:val="et-EE"/>
              </w:rPr>
              <w:t>5.7</w:t>
            </w:r>
          </w:p>
        </w:tc>
        <w:tc>
          <w:tcPr>
            <w:tcW w:w="1701" w:type="dxa"/>
          </w:tcPr>
          <w:p w14:paraId="06F62927" w14:textId="77777777" w:rsidR="002D3C3F" w:rsidRPr="006B387D"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6B387D">
              <w:rPr>
                <w:rFonts w:cs="Times New Roman"/>
                <w:lang w:val="et-EE"/>
              </w:rPr>
              <w:t xml:space="preserve">Liigi </w:t>
            </w:r>
            <w:proofErr w:type="spellStart"/>
            <w:r w:rsidRPr="006B387D">
              <w:rPr>
                <w:rFonts w:cs="Times New Roman"/>
                <w:lang w:val="et-EE"/>
              </w:rPr>
              <w:t>taasasustamine</w:t>
            </w:r>
            <w:proofErr w:type="spellEnd"/>
          </w:p>
        </w:tc>
        <w:tc>
          <w:tcPr>
            <w:tcW w:w="3260" w:type="dxa"/>
          </w:tcPr>
          <w:p w14:paraId="2C957E6F" w14:textId="4F905EEC" w:rsidR="002D3C3F" w:rsidRPr="006B387D" w:rsidRDefault="006B387D"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Pr>
                <w:rFonts w:cs="Times New Roman"/>
                <w:lang w:val="et-EE"/>
              </w:rPr>
              <w:t>Loomade lahtilaskmine loodusesse</w:t>
            </w:r>
          </w:p>
        </w:tc>
        <w:tc>
          <w:tcPr>
            <w:tcW w:w="1134" w:type="dxa"/>
          </w:tcPr>
          <w:p w14:paraId="7E2023D0"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10-30</w:t>
            </w:r>
          </w:p>
        </w:tc>
        <w:tc>
          <w:tcPr>
            <w:tcW w:w="1276" w:type="dxa"/>
          </w:tcPr>
          <w:p w14:paraId="320AEB4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isendit/ aastas</w:t>
            </w:r>
          </w:p>
        </w:tc>
        <w:tc>
          <w:tcPr>
            <w:tcW w:w="1559" w:type="dxa"/>
          </w:tcPr>
          <w:p w14:paraId="67F1FC3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 edasi vajadus-põhiselt</w:t>
            </w:r>
          </w:p>
        </w:tc>
        <w:tc>
          <w:tcPr>
            <w:tcW w:w="993" w:type="dxa"/>
          </w:tcPr>
          <w:p w14:paraId="4965542C"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4F5AEA6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huvilised</w:t>
            </w:r>
          </w:p>
        </w:tc>
        <w:tc>
          <w:tcPr>
            <w:tcW w:w="1374" w:type="dxa"/>
          </w:tcPr>
          <w:p w14:paraId="6DE084FB"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194EC1ED" w14:textId="77777777" w:rsidTr="00544AA4">
        <w:trPr>
          <w:trHeight w:val="434"/>
        </w:trPr>
        <w:tc>
          <w:tcPr>
            <w:cnfStyle w:val="001000000000" w:firstRow="0" w:lastRow="0" w:firstColumn="1" w:lastColumn="0" w:oddVBand="0" w:evenVBand="0" w:oddHBand="0" w:evenHBand="0" w:firstRowFirstColumn="0" w:firstRowLastColumn="0" w:lastRowFirstColumn="0" w:lastRowLastColumn="0"/>
            <w:tcW w:w="704" w:type="dxa"/>
          </w:tcPr>
          <w:p w14:paraId="7E9A41F9" w14:textId="77777777" w:rsidR="002D3C3F" w:rsidRPr="00D75BAE" w:rsidRDefault="002D3C3F" w:rsidP="00BB734D">
            <w:pPr>
              <w:spacing w:after="0"/>
              <w:rPr>
                <w:rFonts w:cs="Times New Roman"/>
                <w:b w:val="0"/>
                <w:bCs w:val="0"/>
                <w:lang w:val="et-EE"/>
              </w:rPr>
            </w:pPr>
            <w:r w:rsidRPr="00D75BAE">
              <w:rPr>
                <w:rFonts w:cs="Times New Roman"/>
                <w:lang w:val="et-EE"/>
              </w:rPr>
              <w:t>5.8</w:t>
            </w:r>
          </w:p>
        </w:tc>
        <w:tc>
          <w:tcPr>
            <w:tcW w:w="1701" w:type="dxa"/>
          </w:tcPr>
          <w:p w14:paraId="7EE1E4BD"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Tulemusseire</w:t>
            </w:r>
          </w:p>
        </w:tc>
        <w:tc>
          <w:tcPr>
            <w:tcW w:w="3260" w:type="dxa"/>
          </w:tcPr>
          <w:p w14:paraId="3B112D7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Tulemusseire</w:t>
            </w:r>
          </w:p>
        </w:tc>
        <w:tc>
          <w:tcPr>
            <w:tcW w:w="1134" w:type="dxa"/>
          </w:tcPr>
          <w:p w14:paraId="1D09B2A7"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738</w:t>
            </w:r>
          </w:p>
        </w:tc>
        <w:tc>
          <w:tcPr>
            <w:tcW w:w="1276" w:type="dxa"/>
          </w:tcPr>
          <w:p w14:paraId="18177FA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aastas</w:t>
            </w:r>
          </w:p>
        </w:tc>
        <w:tc>
          <w:tcPr>
            <w:tcW w:w="1559" w:type="dxa"/>
          </w:tcPr>
          <w:p w14:paraId="5888A1A6" w14:textId="29DA5C30"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0CAE4CCD"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15C512B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Tartu Ülikool, huvilised, KeA</w:t>
            </w:r>
          </w:p>
        </w:tc>
        <w:tc>
          <w:tcPr>
            <w:tcW w:w="1374" w:type="dxa"/>
          </w:tcPr>
          <w:p w14:paraId="446CB45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544AEA92" w14:textId="77777777" w:rsidTr="00544AA4">
        <w:trPr>
          <w:trHeight w:val="598"/>
        </w:trPr>
        <w:tc>
          <w:tcPr>
            <w:cnfStyle w:val="001000000000" w:firstRow="0" w:lastRow="0" w:firstColumn="1" w:lastColumn="0" w:oddVBand="0" w:evenVBand="0" w:oddHBand="0" w:evenHBand="0" w:firstRowFirstColumn="0" w:firstRowLastColumn="0" w:lastRowFirstColumn="0" w:lastRowLastColumn="0"/>
            <w:tcW w:w="704" w:type="dxa"/>
          </w:tcPr>
          <w:p w14:paraId="7D72588B" w14:textId="77777777" w:rsidR="002D3C3F" w:rsidRPr="00D75BAE" w:rsidRDefault="002D3C3F" w:rsidP="00BB734D">
            <w:pPr>
              <w:spacing w:after="0"/>
              <w:rPr>
                <w:rFonts w:cs="Times New Roman"/>
                <w:b w:val="0"/>
                <w:bCs w:val="0"/>
                <w:lang w:val="et-EE"/>
              </w:rPr>
            </w:pPr>
            <w:r w:rsidRPr="00D75BAE">
              <w:rPr>
                <w:rFonts w:cs="Times New Roman"/>
                <w:lang w:val="et-EE"/>
              </w:rPr>
              <w:t>5.9</w:t>
            </w:r>
          </w:p>
        </w:tc>
        <w:tc>
          <w:tcPr>
            <w:tcW w:w="1701" w:type="dxa"/>
          </w:tcPr>
          <w:p w14:paraId="26BBB639"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Uuring</w:t>
            </w:r>
          </w:p>
        </w:tc>
        <w:tc>
          <w:tcPr>
            <w:tcW w:w="3260" w:type="dxa"/>
          </w:tcPr>
          <w:p w14:paraId="0A4A6793"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Elupaigakäitumise uuringud</w:t>
            </w:r>
          </w:p>
        </w:tc>
        <w:tc>
          <w:tcPr>
            <w:tcW w:w="1134" w:type="dxa"/>
          </w:tcPr>
          <w:p w14:paraId="63743516"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1-3</w:t>
            </w:r>
          </w:p>
        </w:tc>
        <w:tc>
          <w:tcPr>
            <w:tcW w:w="1276" w:type="dxa"/>
          </w:tcPr>
          <w:p w14:paraId="7C25802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tk / aastas</w:t>
            </w:r>
          </w:p>
        </w:tc>
        <w:tc>
          <w:tcPr>
            <w:tcW w:w="1559" w:type="dxa"/>
          </w:tcPr>
          <w:p w14:paraId="45B25F57" w14:textId="20237EB1"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2026-20</w:t>
            </w:r>
            <w:r w:rsidR="00474335">
              <w:rPr>
                <w:rFonts w:cs="Times New Roman"/>
                <w:lang w:val="et-EE"/>
              </w:rPr>
              <w:t>2</w:t>
            </w:r>
            <w:r w:rsidR="00E0545E">
              <w:rPr>
                <w:rFonts w:cs="Times New Roman"/>
                <w:lang w:val="et-EE"/>
              </w:rPr>
              <w:t>7</w:t>
            </w:r>
          </w:p>
        </w:tc>
        <w:tc>
          <w:tcPr>
            <w:tcW w:w="993" w:type="dxa"/>
          </w:tcPr>
          <w:p w14:paraId="67005A2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w:t>
            </w:r>
          </w:p>
        </w:tc>
        <w:tc>
          <w:tcPr>
            <w:tcW w:w="1949" w:type="dxa"/>
          </w:tcPr>
          <w:p w14:paraId="138F8A4C"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Tartu Ülikool, huvilised</w:t>
            </w:r>
          </w:p>
        </w:tc>
        <w:tc>
          <w:tcPr>
            <w:tcW w:w="1374" w:type="dxa"/>
          </w:tcPr>
          <w:p w14:paraId="04B95051"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43854DE2" w14:textId="77777777" w:rsidTr="00544AA4">
        <w:trPr>
          <w:trHeight w:val="699"/>
        </w:trPr>
        <w:tc>
          <w:tcPr>
            <w:cnfStyle w:val="001000000000" w:firstRow="0" w:lastRow="0" w:firstColumn="1" w:lastColumn="0" w:oddVBand="0" w:evenVBand="0" w:oddHBand="0" w:evenHBand="0" w:firstRowFirstColumn="0" w:firstRowLastColumn="0" w:lastRowFirstColumn="0" w:lastRowLastColumn="0"/>
            <w:tcW w:w="704" w:type="dxa"/>
          </w:tcPr>
          <w:p w14:paraId="5915D740" w14:textId="77777777" w:rsidR="002D3C3F" w:rsidRPr="00D75BAE" w:rsidRDefault="002D3C3F" w:rsidP="00BB734D">
            <w:pPr>
              <w:spacing w:after="0"/>
              <w:rPr>
                <w:rFonts w:cs="Times New Roman"/>
                <w:b w:val="0"/>
                <w:bCs w:val="0"/>
                <w:lang w:val="et-EE"/>
              </w:rPr>
            </w:pPr>
            <w:r w:rsidRPr="00D75BAE">
              <w:rPr>
                <w:rFonts w:cs="Times New Roman"/>
                <w:lang w:val="et-EE"/>
              </w:rPr>
              <w:t>5.10</w:t>
            </w:r>
          </w:p>
        </w:tc>
        <w:tc>
          <w:tcPr>
            <w:tcW w:w="1701" w:type="dxa"/>
          </w:tcPr>
          <w:p w14:paraId="35EFA7E3"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Andmete kogumine</w:t>
            </w:r>
          </w:p>
        </w:tc>
        <w:tc>
          <w:tcPr>
            <w:tcW w:w="3260" w:type="dxa"/>
          </w:tcPr>
          <w:p w14:paraId="4608900C"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Geneetilise materjali kogumine looduslikust asurkonnast</w:t>
            </w:r>
          </w:p>
        </w:tc>
        <w:tc>
          <w:tcPr>
            <w:tcW w:w="1134" w:type="dxa"/>
          </w:tcPr>
          <w:p w14:paraId="518AFB5E"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40</w:t>
            </w:r>
          </w:p>
        </w:tc>
        <w:tc>
          <w:tcPr>
            <w:tcW w:w="1276" w:type="dxa"/>
          </w:tcPr>
          <w:p w14:paraId="5BDA2B4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 aastas</w:t>
            </w:r>
          </w:p>
        </w:tc>
        <w:tc>
          <w:tcPr>
            <w:tcW w:w="1559" w:type="dxa"/>
          </w:tcPr>
          <w:p w14:paraId="5BBB0C5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2027 või võimaluse avanedes</w:t>
            </w:r>
          </w:p>
        </w:tc>
        <w:tc>
          <w:tcPr>
            <w:tcW w:w="993" w:type="dxa"/>
          </w:tcPr>
          <w:p w14:paraId="31D6809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w:t>
            </w:r>
          </w:p>
        </w:tc>
        <w:tc>
          <w:tcPr>
            <w:tcW w:w="1949" w:type="dxa"/>
          </w:tcPr>
          <w:p w14:paraId="0D0FDFCC"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w:t>
            </w:r>
          </w:p>
        </w:tc>
        <w:tc>
          <w:tcPr>
            <w:tcW w:w="1374" w:type="dxa"/>
          </w:tcPr>
          <w:p w14:paraId="35095EC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55F86761"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3751CA4A" w14:textId="0FDCBA9E" w:rsidR="002D3C3F" w:rsidRPr="00D75BAE" w:rsidRDefault="002D3C3F" w:rsidP="00BB734D">
            <w:pPr>
              <w:spacing w:after="0"/>
              <w:rPr>
                <w:rFonts w:cs="Times New Roman"/>
                <w:b w:val="0"/>
                <w:bCs w:val="0"/>
                <w:lang w:val="et-EE"/>
              </w:rPr>
            </w:pPr>
            <w:r w:rsidRPr="00D75BAE">
              <w:rPr>
                <w:rFonts w:cs="Times New Roman"/>
                <w:lang w:val="et-EE"/>
              </w:rPr>
              <w:t>5.1</w:t>
            </w:r>
            <w:r w:rsidR="00474335">
              <w:rPr>
                <w:rFonts w:cs="Times New Roman"/>
                <w:lang w:val="et-EE"/>
              </w:rPr>
              <w:t>1</w:t>
            </w:r>
          </w:p>
        </w:tc>
        <w:tc>
          <w:tcPr>
            <w:tcW w:w="1701" w:type="dxa"/>
          </w:tcPr>
          <w:p w14:paraId="57CA5292"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Inventuur</w:t>
            </w:r>
          </w:p>
        </w:tc>
        <w:tc>
          <w:tcPr>
            <w:tcW w:w="3260" w:type="dxa"/>
          </w:tcPr>
          <w:p w14:paraId="07CE9524"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Kiskjate ja toidubaasi inventuur</w:t>
            </w:r>
          </w:p>
        </w:tc>
        <w:tc>
          <w:tcPr>
            <w:tcW w:w="1134" w:type="dxa"/>
          </w:tcPr>
          <w:p w14:paraId="1B3C4159" w14:textId="77777777" w:rsidR="002D3C3F" w:rsidRPr="00474335"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474335">
              <w:rPr>
                <w:rFonts w:cs="Times New Roman"/>
                <w:lang w:val="et-EE"/>
              </w:rPr>
              <w:t>260</w:t>
            </w:r>
          </w:p>
        </w:tc>
        <w:tc>
          <w:tcPr>
            <w:tcW w:w="1276" w:type="dxa"/>
          </w:tcPr>
          <w:p w14:paraId="71A3C0C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aastas</w:t>
            </w:r>
          </w:p>
        </w:tc>
        <w:tc>
          <w:tcPr>
            <w:tcW w:w="1559" w:type="dxa"/>
          </w:tcPr>
          <w:p w14:paraId="322897FF" w14:textId="416491AF"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5A5BE08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w:t>
            </w:r>
          </w:p>
        </w:tc>
        <w:tc>
          <w:tcPr>
            <w:tcW w:w="1949" w:type="dxa"/>
          </w:tcPr>
          <w:p w14:paraId="11C1CBE0" w14:textId="4AB22E5F"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Tartu Ülikool, huvilised</w:t>
            </w:r>
          </w:p>
        </w:tc>
        <w:tc>
          <w:tcPr>
            <w:tcW w:w="1374" w:type="dxa"/>
          </w:tcPr>
          <w:p w14:paraId="52B71DA0"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6C493500"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35A2CF6D" w14:textId="0DF1C54A" w:rsidR="002D3C3F" w:rsidRPr="00D75BAE" w:rsidRDefault="002D3C3F" w:rsidP="00BB734D">
            <w:pPr>
              <w:spacing w:after="0"/>
              <w:rPr>
                <w:rFonts w:cs="Times New Roman"/>
                <w:b w:val="0"/>
                <w:bCs w:val="0"/>
                <w:lang w:val="et-EE"/>
              </w:rPr>
            </w:pPr>
            <w:r w:rsidRPr="00D75BAE">
              <w:rPr>
                <w:rFonts w:cs="Times New Roman"/>
                <w:lang w:val="et-EE"/>
              </w:rPr>
              <w:t>5.1</w:t>
            </w:r>
            <w:r w:rsidR="00474335">
              <w:rPr>
                <w:rFonts w:cs="Times New Roman"/>
                <w:lang w:val="et-EE"/>
              </w:rPr>
              <w:t>2</w:t>
            </w:r>
          </w:p>
        </w:tc>
        <w:tc>
          <w:tcPr>
            <w:tcW w:w="1701" w:type="dxa"/>
          </w:tcPr>
          <w:p w14:paraId="41FC649C"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Tehnika soetamine</w:t>
            </w:r>
          </w:p>
        </w:tc>
        <w:tc>
          <w:tcPr>
            <w:tcW w:w="3260" w:type="dxa"/>
          </w:tcPr>
          <w:p w14:paraId="0AAC909D"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Eluspüügilõksude soetamine</w:t>
            </w:r>
          </w:p>
        </w:tc>
        <w:tc>
          <w:tcPr>
            <w:tcW w:w="1134" w:type="dxa"/>
          </w:tcPr>
          <w:p w14:paraId="193485A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50</w:t>
            </w:r>
          </w:p>
        </w:tc>
        <w:tc>
          <w:tcPr>
            <w:tcW w:w="1276" w:type="dxa"/>
          </w:tcPr>
          <w:p w14:paraId="0EF7BDAC"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tk</w:t>
            </w:r>
          </w:p>
        </w:tc>
        <w:tc>
          <w:tcPr>
            <w:tcW w:w="1559" w:type="dxa"/>
          </w:tcPr>
          <w:p w14:paraId="513421D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 edasi vajadus-põhiselt</w:t>
            </w:r>
          </w:p>
        </w:tc>
        <w:tc>
          <w:tcPr>
            <w:tcW w:w="993" w:type="dxa"/>
          </w:tcPr>
          <w:p w14:paraId="5802EAF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02FD69AB" w14:textId="596454E2"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w:t>
            </w:r>
          </w:p>
        </w:tc>
        <w:tc>
          <w:tcPr>
            <w:tcW w:w="1374" w:type="dxa"/>
          </w:tcPr>
          <w:p w14:paraId="4ECB675D"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Ühekordne</w:t>
            </w:r>
          </w:p>
        </w:tc>
      </w:tr>
      <w:tr w:rsidR="002D3C3F" w:rsidRPr="00D75BAE" w14:paraId="4E1ADF4B"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4F832627" w14:textId="163EC13F" w:rsidR="002D3C3F" w:rsidRPr="00D75BAE" w:rsidRDefault="002D3C3F" w:rsidP="00BB734D">
            <w:pPr>
              <w:spacing w:after="0"/>
              <w:rPr>
                <w:rFonts w:cs="Times New Roman"/>
                <w:b w:val="0"/>
                <w:bCs w:val="0"/>
                <w:lang w:val="et-EE"/>
              </w:rPr>
            </w:pPr>
            <w:r w:rsidRPr="00D75BAE">
              <w:rPr>
                <w:rFonts w:cs="Times New Roman"/>
                <w:lang w:val="et-EE"/>
              </w:rPr>
              <w:t>5.1</w:t>
            </w:r>
            <w:r w:rsidR="00474335">
              <w:rPr>
                <w:rFonts w:cs="Times New Roman"/>
                <w:lang w:val="et-EE"/>
              </w:rPr>
              <w:t>3</w:t>
            </w:r>
          </w:p>
        </w:tc>
        <w:tc>
          <w:tcPr>
            <w:tcW w:w="1701" w:type="dxa"/>
          </w:tcPr>
          <w:p w14:paraId="755B886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Tehnika soetamine</w:t>
            </w:r>
          </w:p>
        </w:tc>
        <w:tc>
          <w:tcPr>
            <w:tcW w:w="3260" w:type="dxa"/>
          </w:tcPr>
          <w:p w14:paraId="538C8FEA"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Pesakastide soetamine</w:t>
            </w:r>
          </w:p>
        </w:tc>
        <w:tc>
          <w:tcPr>
            <w:tcW w:w="1134" w:type="dxa"/>
          </w:tcPr>
          <w:p w14:paraId="5279DC5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15</w:t>
            </w:r>
          </w:p>
        </w:tc>
        <w:tc>
          <w:tcPr>
            <w:tcW w:w="1276" w:type="dxa"/>
          </w:tcPr>
          <w:p w14:paraId="2807221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tk / </w:t>
            </w:r>
            <w:proofErr w:type="spellStart"/>
            <w:r w:rsidRPr="00D75BAE">
              <w:rPr>
                <w:rFonts w:cs="Times New Roman"/>
                <w:lang w:val="et-EE"/>
              </w:rPr>
              <w:t>lahti-laskmine</w:t>
            </w:r>
            <w:proofErr w:type="spellEnd"/>
          </w:p>
        </w:tc>
        <w:tc>
          <w:tcPr>
            <w:tcW w:w="1559" w:type="dxa"/>
          </w:tcPr>
          <w:p w14:paraId="34B3AB71"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 edasi vajadus-põhiselt</w:t>
            </w:r>
          </w:p>
        </w:tc>
        <w:tc>
          <w:tcPr>
            <w:tcW w:w="993" w:type="dxa"/>
          </w:tcPr>
          <w:p w14:paraId="6BC4D4C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7923E87A" w14:textId="282F115C"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w:t>
            </w:r>
          </w:p>
        </w:tc>
        <w:tc>
          <w:tcPr>
            <w:tcW w:w="1374" w:type="dxa"/>
          </w:tcPr>
          <w:p w14:paraId="719A78D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654B8F6F"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77F51E94" w14:textId="05EA2257" w:rsidR="002D3C3F" w:rsidRPr="00D75BAE" w:rsidRDefault="002D3C3F" w:rsidP="00BB734D">
            <w:pPr>
              <w:spacing w:after="0"/>
              <w:rPr>
                <w:rFonts w:cs="Times New Roman"/>
                <w:lang w:val="et-EE"/>
              </w:rPr>
            </w:pPr>
            <w:r w:rsidRPr="00D75BAE">
              <w:rPr>
                <w:rFonts w:cs="Times New Roman"/>
                <w:lang w:val="et-EE"/>
              </w:rPr>
              <w:lastRenderedPageBreak/>
              <w:t>5.1</w:t>
            </w:r>
            <w:r w:rsidR="00474335">
              <w:rPr>
                <w:rFonts w:cs="Times New Roman"/>
                <w:lang w:val="et-EE"/>
              </w:rPr>
              <w:t>4</w:t>
            </w:r>
          </w:p>
        </w:tc>
        <w:tc>
          <w:tcPr>
            <w:tcW w:w="1701" w:type="dxa"/>
          </w:tcPr>
          <w:p w14:paraId="11A307E8"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Tehnika soetamine</w:t>
            </w:r>
          </w:p>
        </w:tc>
        <w:tc>
          <w:tcPr>
            <w:tcW w:w="3260" w:type="dxa"/>
          </w:tcPr>
          <w:p w14:paraId="367317BD"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Muude seireseadmete soetamine</w:t>
            </w:r>
          </w:p>
        </w:tc>
        <w:tc>
          <w:tcPr>
            <w:tcW w:w="1134" w:type="dxa"/>
          </w:tcPr>
          <w:p w14:paraId="786279E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highlight w:val="yellow"/>
                <w:lang w:val="et-EE"/>
              </w:rPr>
            </w:pPr>
            <w:r w:rsidRPr="00D75BAE">
              <w:rPr>
                <w:rFonts w:cs="Times New Roman"/>
                <w:lang w:val="et-EE"/>
              </w:rPr>
              <w:t>25</w:t>
            </w:r>
          </w:p>
        </w:tc>
        <w:tc>
          <w:tcPr>
            <w:tcW w:w="1276" w:type="dxa"/>
          </w:tcPr>
          <w:p w14:paraId="74ECC294"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tk</w:t>
            </w:r>
          </w:p>
        </w:tc>
        <w:tc>
          <w:tcPr>
            <w:tcW w:w="1559" w:type="dxa"/>
          </w:tcPr>
          <w:p w14:paraId="39F1923D" w14:textId="1622386E"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 edasi vajadus-põhiselt</w:t>
            </w:r>
          </w:p>
        </w:tc>
        <w:tc>
          <w:tcPr>
            <w:tcW w:w="993" w:type="dxa"/>
          </w:tcPr>
          <w:p w14:paraId="03840C5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w:t>
            </w:r>
          </w:p>
        </w:tc>
        <w:tc>
          <w:tcPr>
            <w:tcW w:w="1949" w:type="dxa"/>
          </w:tcPr>
          <w:p w14:paraId="7BDA722B" w14:textId="0EC66F0F"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w:t>
            </w:r>
          </w:p>
        </w:tc>
        <w:tc>
          <w:tcPr>
            <w:tcW w:w="1374" w:type="dxa"/>
          </w:tcPr>
          <w:p w14:paraId="065AD28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Tõenäoliselt korduv</w:t>
            </w:r>
          </w:p>
        </w:tc>
      </w:tr>
      <w:tr w:rsidR="002D3C3F" w:rsidRPr="00D75BAE" w14:paraId="667BDD0E"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13950" w:type="dxa"/>
            <w:gridSpan w:val="9"/>
          </w:tcPr>
          <w:p w14:paraId="1B78059B" w14:textId="77777777" w:rsidR="002D3C3F" w:rsidRPr="00D75BAE" w:rsidRDefault="002D3C3F" w:rsidP="00BB734D">
            <w:pPr>
              <w:spacing w:after="0"/>
              <w:rPr>
                <w:rFonts w:cs="Times New Roman"/>
                <w:lang w:val="et-EE"/>
              </w:rPr>
            </w:pPr>
            <w:r w:rsidRPr="00D75BAE">
              <w:rPr>
                <w:rFonts w:cs="Times New Roman"/>
                <w:lang w:val="et-EE"/>
              </w:rPr>
              <w:t>Suhtlus avalikkusega ja rahvusvaheline koostöö:</w:t>
            </w:r>
          </w:p>
        </w:tc>
      </w:tr>
      <w:tr w:rsidR="002D3C3F" w:rsidRPr="00D75BAE" w14:paraId="4AF57E0C"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7C4B7F77" w14:textId="249CCFD5" w:rsidR="002D3C3F" w:rsidRPr="00D75BAE" w:rsidRDefault="002D3C3F" w:rsidP="00BB734D">
            <w:pPr>
              <w:spacing w:after="0"/>
              <w:rPr>
                <w:rFonts w:cs="Times New Roman"/>
                <w:b w:val="0"/>
                <w:bCs w:val="0"/>
                <w:lang w:val="et-EE"/>
              </w:rPr>
            </w:pPr>
            <w:r w:rsidRPr="00D75BAE">
              <w:rPr>
                <w:rFonts w:cs="Times New Roman"/>
                <w:lang w:val="et-EE"/>
              </w:rPr>
              <w:t>5.1</w:t>
            </w:r>
            <w:r w:rsidR="00474335">
              <w:rPr>
                <w:rFonts w:cs="Times New Roman"/>
                <w:lang w:val="et-EE"/>
              </w:rPr>
              <w:t>5</w:t>
            </w:r>
          </w:p>
        </w:tc>
        <w:tc>
          <w:tcPr>
            <w:tcW w:w="1701" w:type="dxa"/>
          </w:tcPr>
          <w:p w14:paraId="7765F668"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Rahvusvaheline koostöö</w:t>
            </w:r>
          </w:p>
        </w:tc>
        <w:tc>
          <w:tcPr>
            <w:tcW w:w="3260" w:type="dxa"/>
          </w:tcPr>
          <w:p w14:paraId="1DAAEF7E"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Koostöövõrgustikega liitumine ja nende tegevustes osalemine</w:t>
            </w:r>
          </w:p>
        </w:tc>
        <w:tc>
          <w:tcPr>
            <w:tcW w:w="1134" w:type="dxa"/>
          </w:tcPr>
          <w:p w14:paraId="41B2640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150</w:t>
            </w:r>
          </w:p>
        </w:tc>
        <w:tc>
          <w:tcPr>
            <w:tcW w:w="1276" w:type="dxa"/>
          </w:tcPr>
          <w:p w14:paraId="73B5382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aastas</w:t>
            </w:r>
          </w:p>
        </w:tc>
        <w:tc>
          <w:tcPr>
            <w:tcW w:w="1559" w:type="dxa"/>
          </w:tcPr>
          <w:p w14:paraId="0A387D40" w14:textId="0FC791B1"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3429B992"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III</w:t>
            </w:r>
          </w:p>
        </w:tc>
        <w:tc>
          <w:tcPr>
            <w:tcW w:w="1949" w:type="dxa"/>
          </w:tcPr>
          <w:p w14:paraId="3FC0EE2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w:t>
            </w:r>
          </w:p>
        </w:tc>
        <w:tc>
          <w:tcPr>
            <w:tcW w:w="1374" w:type="dxa"/>
          </w:tcPr>
          <w:p w14:paraId="677D3F62"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377C7C5F"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46F17E55" w14:textId="120F1B85" w:rsidR="002D3C3F" w:rsidRPr="00D75BAE" w:rsidRDefault="002D3C3F" w:rsidP="00BB734D">
            <w:pPr>
              <w:spacing w:after="0"/>
              <w:rPr>
                <w:rFonts w:cs="Times New Roman"/>
                <w:b w:val="0"/>
                <w:bCs w:val="0"/>
                <w:lang w:val="et-EE"/>
              </w:rPr>
            </w:pPr>
            <w:r w:rsidRPr="00D75BAE">
              <w:rPr>
                <w:rFonts w:cs="Times New Roman"/>
                <w:lang w:val="et-EE"/>
              </w:rPr>
              <w:t>5.1</w:t>
            </w:r>
            <w:r w:rsidR="00474335">
              <w:rPr>
                <w:rFonts w:cs="Times New Roman"/>
                <w:lang w:val="et-EE"/>
              </w:rPr>
              <w:t>6</w:t>
            </w:r>
          </w:p>
        </w:tc>
        <w:tc>
          <w:tcPr>
            <w:tcW w:w="1701" w:type="dxa"/>
          </w:tcPr>
          <w:p w14:paraId="398852E7"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Muu</w:t>
            </w:r>
          </w:p>
        </w:tc>
        <w:tc>
          <w:tcPr>
            <w:tcW w:w="3260" w:type="dxa"/>
          </w:tcPr>
          <w:p w14:paraId="3DE14175"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Artiklid ja intervjuud massimeedias</w:t>
            </w:r>
          </w:p>
        </w:tc>
        <w:tc>
          <w:tcPr>
            <w:tcW w:w="1134" w:type="dxa"/>
          </w:tcPr>
          <w:p w14:paraId="059901AB"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5</w:t>
            </w:r>
          </w:p>
        </w:tc>
        <w:tc>
          <w:tcPr>
            <w:tcW w:w="1276" w:type="dxa"/>
          </w:tcPr>
          <w:p w14:paraId="59E1C0A1"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meedia-kajastust / aastas</w:t>
            </w:r>
          </w:p>
        </w:tc>
        <w:tc>
          <w:tcPr>
            <w:tcW w:w="1559" w:type="dxa"/>
          </w:tcPr>
          <w:p w14:paraId="44A7D394" w14:textId="355E9DCA"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756CAE9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III</w:t>
            </w:r>
          </w:p>
        </w:tc>
        <w:tc>
          <w:tcPr>
            <w:tcW w:w="1949" w:type="dxa"/>
          </w:tcPr>
          <w:p w14:paraId="657341F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Tallinna Loomaaed, Tartu Ülikool, huvilised</w:t>
            </w:r>
          </w:p>
        </w:tc>
        <w:tc>
          <w:tcPr>
            <w:tcW w:w="1374" w:type="dxa"/>
          </w:tcPr>
          <w:p w14:paraId="11B713BA"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0BF7451B"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3DBC0C06" w14:textId="75FEC043" w:rsidR="002D3C3F" w:rsidRPr="00D75BAE" w:rsidRDefault="002D3C3F" w:rsidP="00BB734D">
            <w:pPr>
              <w:spacing w:after="0"/>
              <w:rPr>
                <w:rFonts w:cs="Times New Roman"/>
                <w:b w:val="0"/>
                <w:bCs w:val="0"/>
                <w:lang w:val="et-EE"/>
              </w:rPr>
            </w:pPr>
            <w:r w:rsidRPr="00D75BAE">
              <w:rPr>
                <w:rFonts w:cs="Times New Roman"/>
                <w:lang w:val="et-EE"/>
              </w:rPr>
              <w:t>5.</w:t>
            </w:r>
            <w:r w:rsidR="00474335">
              <w:rPr>
                <w:rFonts w:cs="Times New Roman"/>
                <w:lang w:val="et-EE"/>
              </w:rPr>
              <w:t>17</w:t>
            </w:r>
          </w:p>
        </w:tc>
        <w:tc>
          <w:tcPr>
            <w:tcW w:w="1701" w:type="dxa"/>
          </w:tcPr>
          <w:p w14:paraId="72260EE7"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Muu</w:t>
            </w:r>
          </w:p>
        </w:tc>
        <w:tc>
          <w:tcPr>
            <w:tcW w:w="3260" w:type="dxa"/>
          </w:tcPr>
          <w:p w14:paraId="3916B41F"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Sotsiaalmeedia kanalite haldamine</w:t>
            </w:r>
          </w:p>
        </w:tc>
        <w:tc>
          <w:tcPr>
            <w:tcW w:w="1134" w:type="dxa"/>
          </w:tcPr>
          <w:p w14:paraId="3708DB02"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150</w:t>
            </w:r>
          </w:p>
        </w:tc>
        <w:tc>
          <w:tcPr>
            <w:tcW w:w="1276" w:type="dxa"/>
          </w:tcPr>
          <w:p w14:paraId="69C6BC1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aastas</w:t>
            </w:r>
          </w:p>
        </w:tc>
        <w:tc>
          <w:tcPr>
            <w:tcW w:w="1559" w:type="dxa"/>
          </w:tcPr>
          <w:p w14:paraId="082A621A" w14:textId="45E4D4DC"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w:t>
            </w:r>
            <w:r w:rsidR="00022D51">
              <w:rPr>
                <w:rFonts w:cs="Times New Roman"/>
                <w:lang w:val="et-EE"/>
              </w:rPr>
              <w:t>6</w:t>
            </w:r>
            <w:r w:rsidRPr="00D75BAE">
              <w:rPr>
                <w:rFonts w:cs="Times New Roman"/>
                <w:lang w:val="et-EE"/>
              </w:rPr>
              <w:t>-20</w:t>
            </w:r>
            <w:r w:rsidR="00474335">
              <w:rPr>
                <w:rFonts w:cs="Times New Roman"/>
                <w:lang w:val="et-EE"/>
              </w:rPr>
              <w:t>2</w:t>
            </w:r>
            <w:r w:rsidR="00E0545E">
              <w:rPr>
                <w:rFonts w:cs="Times New Roman"/>
                <w:lang w:val="et-EE"/>
              </w:rPr>
              <w:t>7</w:t>
            </w:r>
          </w:p>
        </w:tc>
        <w:tc>
          <w:tcPr>
            <w:tcW w:w="993" w:type="dxa"/>
          </w:tcPr>
          <w:p w14:paraId="5D022535"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III</w:t>
            </w:r>
          </w:p>
        </w:tc>
        <w:tc>
          <w:tcPr>
            <w:tcW w:w="1949" w:type="dxa"/>
          </w:tcPr>
          <w:p w14:paraId="365A5113"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Tartu Ülikool, huvilised</w:t>
            </w:r>
          </w:p>
        </w:tc>
        <w:tc>
          <w:tcPr>
            <w:tcW w:w="1374" w:type="dxa"/>
          </w:tcPr>
          <w:p w14:paraId="41E5122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Regulaarne</w:t>
            </w:r>
          </w:p>
        </w:tc>
      </w:tr>
      <w:tr w:rsidR="002D3C3F" w:rsidRPr="00D75BAE" w14:paraId="526BFC61"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2822E0D8" w14:textId="6B652BB7" w:rsidR="002D3C3F" w:rsidRPr="00D75BAE" w:rsidRDefault="002D3C3F" w:rsidP="00BB734D">
            <w:pPr>
              <w:spacing w:after="0"/>
              <w:rPr>
                <w:rFonts w:cs="Times New Roman"/>
                <w:b w:val="0"/>
                <w:bCs w:val="0"/>
                <w:lang w:val="et-EE"/>
              </w:rPr>
            </w:pPr>
            <w:r w:rsidRPr="00D75BAE">
              <w:rPr>
                <w:rFonts w:cs="Times New Roman"/>
                <w:lang w:val="et-EE"/>
              </w:rPr>
              <w:t>5.</w:t>
            </w:r>
            <w:r w:rsidR="00474335">
              <w:rPr>
                <w:rFonts w:cs="Times New Roman"/>
                <w:lang w:val="et-EE"/>
              </w:rPr>
              <w:t>18</w:t>
            </w:r>
          </w:p>
        </w:tc>
        <w:tc>
          <w:tcPr>
            <w:tcW w:w="1701" w:type="dxa"/>
          </w:tcPr>
          <w:p w14:paraId="5D18959C"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Infotahvlite rajamine</w:t>
            </w:r>
          </w:p>
        </w:tc>
        <w:tc>
          <w:tcPr>
            <w:tcW w:w="3260" w:type="dxa"/>
          </w:tcPr>
          <w:p w14:paraId="13306508"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E-materjalid ja infotahvlid Tallinna Loomaaias ja </w:t>
            </w:r>
            <w:r w:rsidRPr="00D75BAE">
              <w:rPr>
                <w:rFonts w:cs="Times New Roman"/>
                <w:i/>
                <w:iCs/>
                <w:lang w:val="et-EE"/>
              </w:rPr>
              <w:t>in situ</w:t>
            </w:r>
            <w:r w:rsidRPr="00D75BAE">
              <w:rPr>
                <w:rFonts w:cs="Times New Roman"/>
                <w:lang w:val="et-EE"/>
              </w:rPr>
              <w:t xml:space="preserve"> asurkonna lähistel</w:t>
            </w:r>
          </w:p>
        </w:tc>
        <w:tc>
          <w:tcPr>
            <w:tcW w:w="1134" w:type="dxa"/>
          </w:tcPr>
          <w:p w14:paraId="42A091D6"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w:t>
            </w:r>
          </w:p>
        </w:tc>
        <w:tc>
          <w:tcPr>
            <w:tcW w:w="1276" w:type="dxa"/>
          </w:tcPr>
          <w:p w14:paraId="2507A5D8"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Infotahvlit</w:t>
            </w:r>
          </w:p>
        </w:tc>
        <w:tc>
          <w:tcPr>
            <w:tcW w:w="1559" w:type="dxa"/>
          </w:tcPr>
          <w:p w14:paraId="317226E9"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2026</w:t>
            </w:r>
          </w:p>
        </w:tc>
        <w:tc>
          <w:tcPr>
            <w:tcW w:w="993" w:type="dxa"/>
          </w:tcPr>
          <w:p w14:paraId="034B9183"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III</w:t>
            </w:r>
          </w:p>
        </w:tc>
        <w:tc>
          <w:tcPr>
            <w:tcW w:w="1949" w:type="dxa"/>
          </w:tcPr>
          <w:p w14:paraId="051A1267"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 xml:space="preserve">Tallinna Loomaaed, Tartu Ülikool, </w:t>
            </w:r>
          </w:p>
        </w:tc>
        <w:tc>
          <w:tcPr>
            <w:tcW w:w="1374" w:type="dxa"/>
          </w:tcPr>
          <w:p w14:paraId="5440BBA8"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Ühekordne</w:t>
            </w:r>
          </w:p>
        </w:tc>
      </w:tr>
      <w:tr w:rsidR="002D3C3F" w:rsidRPr="00D75BAE" w14:paraId="79A35743"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13950" w:type="dxa"/>
            <w:gridSpan w:val="9"/>
          </w:tcPr>
          <w:p w14:paraId="13BDF66C" w14:textId="5741B50A" w:rsidR="002D3C3F" w:rsidRPr="00D75BAE" w:rsidRDefault="00C74327" w:rsidP="00BB734D">
            <w:pPr>
              <w:spacing w:after="0"/>
              <w:rPr>
                <w:rFonts w:cs="Times New Roman"/>
                <w:lang w:val="et-EE"/>
              </w:rPr>
            </w:pPr>
            <w:r>
              <w:rPr>
                <w:rFonts w:cs="Times New Roman"/>
                <w:lang w:val="et-EE"/>
              </w:rPr>
              <w:t>Kaitsekorralduslikud</w:t>
            </w:r>
            <w:r w:rsidRPr="00D75BAE">
              <w:rPr>
                <w:rFonts w:cs="Times New Roman"/>
                <w:lang w:val="et-EE"/>
              </w:rPr>
              <w:t xml:space="preserve"> </w:t>
            </w:r>
            <w:r w:rsidR="002D3C3F" w:rsidRPr="00D75BAE">
              <w:rPr>
                <w:rFonts w:cs="Times New Roman"/>
                <w:lang w:val="et-EE"/>
              </w:rPr>
              <w:t>tegevused:</w:t>
            </w:r>
          </w:p>
        </w:tc>
      </w:tr>
      <w:tr w:rsidR="002D3C3F" w:rsidRPr="00D75BAE" w14:paraId="3538670A" w14:textId="77777777" w:rsidTr="00544AA4">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0A5790DE" w14:textId="297D8C85" w:rsidR="002D3C3F" w:rsidRPr="00D75BAE" w:rsidRDefault="002D3C3F" w:rsidP="00BB734D">
            <w:pPr>
              <w:spacing w:after="0"/>
              <w:rPr>
                <w:rFonts w:cs="Times New Roman"/>
                <w:b w:val="0"/>
                <w:bCs w:val="0"/>
                <w:lang w:val="et-EE"/>
              </w:rPr>
            </w:pPr>
            <w:r w:rsidRPr="00D75BAE">
              <w:rPr>
                <w:rFonts w:cs="Times New Roman"/>
                <w:lang w:val="et-EE"/>
              </w:rPr>
              <w:t>5.</w:t>
            </w:r>
            <w:r w:rsidR="00474335">
              <w:rPr>
                <w:rFonts w:cs="Times New Roman"/>
                <w:lang w:val="et-EE"/>
              </w:rPr>
              <w:t>19</w:t>
            </w:r>
          </w:p>
        </w:tc>
        <w:tc>
          <w:tcPr>
            <w:tcW w:w="1701" w:type="dxa"/>
          </w:tcPr>
          <w:p w14:paraId="5C5D3AEF"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Tegevuskava</w:t>
            </w:r>
          </w:p>
        </w:tc>
        <w:tc>
          <w:tcPr>
            <w:tcW w:w="3260" w:type="dxa"/>
          </w:tcPr>
          <w:p w14:paraId="7FAADC0E" w14:textId="77777777" w:rsidR="002D3C3F" w:rsidRPr="00D75BAE" w:rsidRDefault="002D3C3F" w:rsidP="00BB734D">
            <w:pPr>
              <w:spacing w:after="0"/>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Tegevuskava tulemuslikkuse hindamine ja uuendamine</w:t>
            </w:r>
          </w:p>
        </w:tc>
        <w:tc>
          <w:tcPr>
            <w:tcW w:w="1134" w:type="dxa"/>
          </w:tcPr>
          <w:p w14:paraId="58C9013E"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40</w:t>
            </w:r>
          </w:p>
        </w:tc>
        <w:tc>
          <w:tcPr>
            <w:tcW w:w="1276" w:type="dxa"/>
          </w:tcPr>
          <w:p w14:paraId="3241809D"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töötundi / aastas</w:t>
            </w:r>
          </w:p>
        </w:tc>
        <w:tc>
          <w:tcPr>
            <w:tcW w:w="1559" w:type="dxa"/>
          </w:tcPr>
          <w:p w14:paraId="15EFDFC1" w14:textId="37970FC9" w:rsidR="002D3C3F" w:rsidRPr="00D75BAE" w:rsidRDefault="005C00B9"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Pr>
                <w:rFonts w:cs="Times New Roman"/>
                <w:lang w:val="et-EE"/>
              </w:rPr>
              <w:t>2028</w:t>
            </w:r>
          </w:p>
        </w:tc>
        <w:tc>
          <w:tcPr>
            <w:tcW w:w="993" w:type="dxa"/>
          </w:tcPr>
          <w:p w14:paraId="2E67A4FD"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II</w:t>
            </w:r>
          </w:p>
        </w:tc>
        <w:tc>
          <w:tcPr>
            <w:tcW w:w="1949" w:type="dxa"/>
          </w:tcPr>
          <w:p w14:paraId="59314863" w14:textId="71991E30" w:rsidR="002D3C3F" w:rsidRPr="00D75BAE" w:rsidRDefault="00474335"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Pr>
                <w:rFonts w:cs="Times New Roman"/>
                <w:lang w:val="et-EE"/>
              </w:rPr>
              <w:t>KeA</w:t>
            </w:r>
          </w:p>
        </w:tc>
        <w:tc>
          <w:tcPr>
            <w:tcW w:w="1374" w:type="dxa"/>
          </w:tcPr>
          <w:p w14:paraId="52B2ECEF" w14:textId="77777777" w:rsidR="002D3C3F" w:rsidRPr="00D75BAE" w:rsidRDefault="002D3C3F" w:rsidP="00BB734D">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t-EE"/>
              </w:rPr>
            </w:pPr>
            <w:r w:rsidRPr="00D75BAE">
              <w:rPr>
                <w:rFonts w:cs="Times New Roman"/>
                <w:lang w:val="et-EE"/>
              </w:rPr>
              <w:t>Ühekordne</w:t>
            </w:r>
          </w:p>
        </w:tc>
      </w:tr>
    </w:tbl>
    <w:p w14:paraId="4FD5B8C8" w14:textId="77777777" w:rsidR="002D3C3F" w:rsidRPr="00D75BAE" w:rsidRDefault="002D3C3F" w:rsidP="002D3C3F">
      <w:pPr>
        <w:rPr>
          <w:i/>
          <w:iCs/>
          <w:color w:val="EE0000"/>
          <w:lang w:val="et-EE"/>
        </w:rPr>
        <w:sectPr w:rsidR="002D3C3F" w:rsidRPr="00D75BAE" w:rsidSect="002D3C3F">
          <w:pgSz w:w="16840" w:h="11900" w:orient="landscape" w:code="9"/>
          <w:pgMar w:top="1797" w:right="1440" w:bottom="1797" w:left="1440" w:header="709" w:footer="709" w:gutter="0"/>
          <w:cols w:space="708"/>
          <w:titlePg/>
          <w:docGrid w:linePitch="360"/>
        </w:sectPr>
      </w:pPr>
    </w:p>
    <w:p w14:paraId="17179DF0"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proofErr w:type="spellStart"/>
      <w:r w:rsidRPr="00D75BAE">
        <w:rPr>
          <w:rFonts w:ascii="Times New Roman" w:hAnsi="Times New Roman" w:cs="Times New Roman"/>
          <w:b/>
          <w:bCs/>
          <w:i/>
          <w:iCs/>
          <w:sz w:val="24"/>
          <w:szCs w:val="24"/>
        </w:rPr>
        <w:lastRenderedPageBreak/>
        <w:t>Ex</w:t>
      </w:r>
      <w:proofErr w:type="spellEnd"/>
      <w:r w:rsidRPr="00D75BAE">
        <w:rPr>
          <w:rFonts w:ascii="Times New Roman" w:hAnsi="Times New Roman" w:cs="Times New Roman"/>
          <w:b/>
          <w:bCs/>
          <w:i/>
          <w:iCs/>
          <w:sz w:val="24"/>
          <w:szCs w:val="24"/>
        </w:rPr>
        <w:t xml:space="preserve"> situ</w:t>
      </w:r>
      <w:r w:rsidRPr="00D75BAE">
        <w:rPr>
          <w:rFonts w:ascii="Times New Roman" w:hAnsi="Times New Roman" w:cs="Times New Roman"/>
          <w:b/>
          <w:bCs/>
          <w:sz w:val="24"/>
          <w:szCs w:val="24"/>
        </w:rPr>
        <w:t xml:space="preserve"> asurkonna säilitamine ja vajadusel suurendamine loomaaias</w:t>
      </w:r>
    </w:p>
    <w:p w14:paraId="0012BA56" w14:textId="77777777" w:rsidR="002D3C3F" w:rsidRPr="00D75BAE" w:rsidRDefault="002D3C3F" w:rsidP="002D3C3F">
      <w:pPr>
        <w:jc w:val="both"/>
        <w:rPr>
          <w:lang w:val="et-EE"/>
        </w:rPr>
      </w:pPr>
      <w:r w:rsidRPr="00D75BAE">
        <w:rPr>
          <w:lang w:val="et-EE"/>
        </w:rPr>
        <w:t>Loomade igapäevane hooldamine ja toitmine Tallinna Loomaaia liigikaitseuuringute keskuses. 60-80 isendi suuruse püsipopulatsiooni säilitamine. Kuna lagritsa reproduktiivne eluiga on suhteliselt lühike (tehistingimustes 3-4 aastat), peab võimaldama sigimist igal aastal. Paljundamine toimub sigimisplaani alusel, mis tagab geneetilise mitmekesisuse säilimise asurkonnas. Paljundamist planeerides arvestatakse ka loomaaia pidamisvõimalusi ja loodusesse asustamise vajadusi.</w:t>
      </w:r>
    </w:p>
    <w:p w14:paraId="698326EB" w14:textId="77777777" w:rsidR="002D3C3F" w:rsidRPr="00D75BAE" w:rsidRDefault="002D3C3F" w:rsidP="002D3C3F">
      <w:pPr>
        <w:pStyle w:val="ListParagraph"/>
        <w:numPr>
          <w:ilvl w:val="1"/>
          <w:numId w:val="27"/>
        </w:numPr>
        <w:spacing w:after="0"/>
        <w:jc w:val="both"/>
        <w:rPr>
          <w:rFonts w:ascii="Times New Roman" w:hAnsi="Times New Roman" w:cs="Times New Roman"/>
          <w:sz w:val="24"/>
          <w:szCs w:val="24"/>
        </w:rPr>
      </w:pPr>
      <w:r w:rsidRPr="00D75BAE">
        <w:rPr>
          <w:rFonts w:ascii="Times New Roman" w:hAnsi="Times New Roman" w:cs="Times New Roman"/>
          <w:b/>
          <w:bCs/>
          <w:sz w:val="24"/>
          <w:szCs w:val="24"/>
        </w:rPr>
        <w:t>Uued aedikud</w:t>
      </w:r>
      <w:r w:rsidRPr="00D75BAE">
        <w:rPr>
          <w:rFonts w:ascii="Times New Roman" w:hAnsi="Times New Roman" w:cs="Times New Roman"/>
          <w:sz w:val="24"/>
          <w:szCs w:val="24"/>
        </w:rPr>
        <w:t xml:space="preserve"> </w:t>
      </w:r>
    </w:p>
    <w:p w14:paraId="6778EF9E" w14:textId="77777777" w:rsidR="002D3C3F" w:rsidRPr="00D75BAE" w:rsidRDefault="002D3C3F" w:rsidP="002D3C3F">
      <w:pPr>
        <w:jc w:val="both"/>
        <w:rPr>
          <w:lang w:val="et-EE"/>
        </w:rPr>
      </w:pPr>
      <w:r w:rsidRPr="00D75BAE">
        <w:rPr>
          <w:lang w:val="et-EE"/>
        </w:rPr>
        <w:t xml:space="preserve">Kuni 10 uue aediku (á 2x2 m) rajamine Tallinna Loomaaia liigikaitseuuringute keskuses </w:t>
      </w:r>
      <w:proofErr w:type="spellStart"/>
      <w:r w:rsidRPr="00D75BAE">
        <w:rPr>
          <w:i/>
          <w:iCs/>
          <w:lang w:val="et-EE"/>
        </w:rPr>
        <w:t>ex</w:t>
      </w:r>
      <w:proofErr w:type="spellEnd"/>
      <w:r w:rsidRPr="00D75BAE">
        <w:rPr>
          <w:i/>
          <w:iCs/>
          <w:lang w:val="et-EE"/>
        </w:rPr>
        <w:t xml:space="preserve"> situ</w:t>
      </w:r>
      <w:r w:rsidRPr="00D75BAE">
        <w:rPr>
          <w:lang w:val="et-EE"/>
        </w:rPr>
        <w:t xml:space="preserve"> asurkonna elutingimuste parandamiseks ja isendite arvu suurendamiseks.</w:t>
      </w:r>
    </w:p>
    <w:p w14:paraId="258D7D9B"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Loomade valik ja ettevalmistamine lahtilaskmiseks </w:t>
      </w:r>
    </w:p>
    <w:p w14:paraId="40186ACA" w14:textId="77777777" w:rsidR="002D3C3F" w:rsidRPr="00D75BAE" w:rsidRDefault="002D3C3F" w:rsidP="002D3C3F">
      <w:pPr>
        <w:jc w:val="both"/>
        <w:rPr>
          <w:lang w:val="et-EE"/>
        </w:rPr>
      </w:pPr>
      <w:r w:rsidRPr="00D75BAE">
        <w:rPr>
          <w:lang w:val="et-EE"/>
        </w:rPr>
        <w:t xml:space="preserve">Loomaaia asurkonnast sobivate loomade väljavalimine, nende </w:t>
      </w:r>
      <w:proofErr w:type="spellStart"/>
      <w:r w:rsidRPr="00D75BAE">
        <w:rPr>
          <w:lang w:val="et-EE"/>
        </w:rPr>
        <w:t>kiibistamine</w:t>
      </w:r>
      <w:proofErr w:type="spellEnd"/>
      <w:r w:rsidRPr="00D75BAE">
        <w:rPr>
          <w:lang w:val="et-EE"/>
        </w:rPr>
        <w:t xml:space="preserve">, geneetilise materjali kogumine ja hoiustamine loomaaia </w:t>
      </w:r>
      <w:proofErr w:type="spellStart"/>
      <w:r w:rsidRPr="00D75BAE">
        <w:rPr>
          <w:lang w:val="et-EE"/>
        </w:rPr>
        <w:t>biopangas</w:t>
      </w:r>
      <w:proofErr w:type="spellEnd"/>
      <w:r w:rsidRPr="00D75BAE">
        <w:rPr>
          <w:lang w:val="et-EE"/>
        </w:rPr>
        <w:t xml:space="preserve">. Protokolli väljatöötamine, mille alusel hakkab toimuma loomade lahtilaskmine loodusesse. </w:t>
      </w:r>
    </w:p>
    <w:p w14:paraId="03C5AC2A"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Geneetilise materjali kogumine </w:t>
      </w:r>
      <w:proofErr w:type="spellStart"/>
      <w:r w:rsidRPr="00D75BAE">
        <w:rPr>
          <w:rFonts w:ascii="Times New Roman" w:hAnsi="Times New Roman" w:cs="Times New Roman"/>
          <w:b/>
          <w:bCs/>
          <w:i/>
          <w:iCs/>
          <w:sz w:val="24"/>
          <w:szCs w:val="24"/>
        </w:rPr>
        <w:t>ex</w:t>
      </w:r>
      <w:proofErr w:type="spellEnd"/>
      <w:r w:rsidRPr="00D75BAE">
        <w:rPr>
          <w:rFonts w:ascii="Times New Roman" w:hAnsi="Times New Roman" w:cs="Times New Roman"/>
          <w:b/>
          <w:bCs/>
          <w:i/>
          <w:iCs/>
          <w:sz w:val="24"/>
          <w:szCs w:val="24"/>
        </w:rPr>
        <w:t xml:space="preserve"> situ</w:t>
      </w:r>
      <w:r w:rsidRPr="00D75BAE">
        <w:rPr>
          <w:rFonts w:ascii="Times New Roman" w:hAnsi="Times New Roman" w:cs="Times New Roman"/>
          <w:b/>
          <w:bCs/>
          <w:sz w:val="24"/>
          <w:szCs w:val="24"/>
        </w:rPr>
        <w:t xml:space="preserve"> asurkonnast</w:t>
      </w:r>
    </w:p>
    <w:p w14:paraId="516A867F" w14:textId="6AA99A5E" w:rsidR="002D3C3F" w:rsidRPr="00D75BAE" w:rsidRDefault="002D3C3F" w:rsidP="002D3C3F">
      <w:pPr>
        <w:spacing w:after="120"/>
        <w:jc w:val="both"/>
        <w:rPr>
          <w:b/>
          <w:bCs/>
          <w:lang w:val="et-EE"/>
        </w:rPr>
      </w:pPr>
      <w:r w:rsidRPr="00D75BAE">
        <w:rPr>
          <w:lang w:val="et-EE"/>
        </w:rPr>
        <w:t xml:space="preserve">Tallinna loomaaia asurkonnast järjepidev bioloogiliste proovide (kude, veri, karvad, väljaheited) korjamine ja hoiustamine loomaaia </w:t>
      </w:r>
      <w:proofErr w:type="spellStart"/>
      <w:r w:rsidRPr="00D75BAE">
        <w:rPr>
          <w:lang w:val="et-EE"/>
        </w:rPr>
        <w:t>biopangas</w:t>
      </w:r>
      <w:proofErr w:type="spellEnd"/>
      <w:r w:rsidRPr="00D75BAE">
        <w:rPr>
          <w:lang w:val="et-EE"/>
        </w:rPr>
        <w:t>. See tegevus on aluseks edaspidistele genofondi uuringutele (vt 5.5.).</w:t>
      </w:r>
    </w:p>
    <w:p w14:paraId="7EB69BA9"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Genofondi uuringud </w:t>
      </w:r>
      <w:proofErr w:type="spellStart"/>
      <w:r w:rsidRPr="00D75BAE">
        <w:rPr>
          <w:rFonts w:ascii="Times New Roman" w:hAnsi="Times New Roman" w:cs="Times New Roman"/>
          <w:b/>
          <w:bCs/>
          <w:i/>
          <w:iCs/>
          <w:sz w:val="24"/>
          <w:szCs w:val="24"/>
        </w:rPr>
        <w:t>ex</w:t>
      </w:r>
      <w:proofErr w:type="spellEnd"/>
      <w:r w:rsidRPr="00D75BAE">
        <w:rPr>
          <w:rFonts w:ascii="Times New Roman" w:hAnsi="Times New Roman" w:cs="Times New Roman"/>
          <w:b/>
          <w:bCs/>
          <w:i/>
          <w:iCs/>
          <w:sz w:val="24"/>
          <w:szCs w:val="24"/>
        </w:rPr>
        <w:t xml:space="preserve"> situ </w:t>
      </w:r>
      <w:r w:rsidRPr="00D75BAE">
        <w:rPr>
          <w:rFonts w:ascii="Times New Roman" w:hAnsi="Times New Roman" w:cs="Times New Roman"/>
          <w:b/>
          <w:bCs/>
          <w:sz w:val="24"/>
          <w:szCs w:val="24"/>
        </w:rPr>
        <w:t>ja ajalooliste populatsioonidega</w:t>
      </w:r>
    </w:p>
    <w:p w14:paraId="3E7EA751" w14:textId="77777777" w:rsidR="002D3C3F" w:rsidRPr="00D75BAE" w:rsidRDefault="002D3C3F" w:rsidP="002D3C3F">
      <w:pPr>
        <w:jc w:val="both"/>
        <w:rPr>
          <w:lang w:val="et-EE"/>
        </w:rPr>
      </w:pPr>
      <w:r w:rsidRPr="00D75BAE">
        <w:rPr>
          <w:lang w:val="et-EE"/>
        </w:rPr>
        <w:t xml:space="preserve">Olemasolevate </w:t>
      </w:r>
      <w:proofErr w:type="spellStart"/>
      <w:r w:rsidRPr="00D75BAE">
        <w:rPr>
          <w:lang w:val="et-EE"/>
        </w:rPr>
        <w:t>mitokondriaalsete</w:t>
      </w:r>
      <w:proofErr w:type="spellEnd"/>
      <w:r w:rsidRPr="00D75BAE">
        <w:rPr>
          <w:lang w:val="et-EE"/>
        </w:rPr>
        <w:t xml:space="preserve"> ja tuumsete DNA markerite testimine ja uute markerite välja töötamine. DNA analüüsi või teiste meetodite testimine </w:t>
      </w:r>
      <w:proofErr w:type="spellStart"/>
      <w:r w:rsidRPr="00D75BAE">
        <w:rPr>
          <w:i/>
          <w:iCs/>
          <w:lang w:val="et-EE"/>
        </w:rPr>
        <w:t>ex</w:t>
      </w:r>
      <w:proofErr w:type="spellEnd"/>
      <w:r w:rsidRPr="00D75BAE">
        <w:rPr>
          <w:i/>
          <w:iCs/>
          <w:lang w:val="et-EE"/>
        </w:rPr>
        <w:t xml:space="preserve"> situ</w:t>
      </w:r>
      <w:r w:rsidRPr="00D75BAE">
        <w:rPr>
          <w:lang w:val="et-EE"/>
        </w:rPr>
        <w:t xml:space="preserve"> asurkonna baasil, eesmärgiga viia geneetiline testimine indiviidi tuvastamise tasemele. Seejärel loomaaia asurkonna geneetilise profiili loomine DNA uuringute alusel. Eesti ajalooliste populatsioonide (sh Suur-Tütarsaare) proovitüüpide kaardistamine zooloogilistes kogudes, nende geneetiline analüüs ja võrdlus Tallinna loomaaia asurkonnaga.  </w:t>
      </w:r>
    </w:p>
    <w:p w14:paraId="1BE5B142"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Potentsiaalsete elupaikade valik</w:t>
      </w:r>
    </w:p>
    <w:p w14:paraId="55CDFADB" w14:textId="2D68CC3C" w:rsidR="002D3C3F" w:rsidRPr="00D75BAE" w:rsidRDefault="002D3C3F" w:rsidP="002D3C3F">
      <w:pPr>
        <w:jc w:val="both"/>
        <w:rPr>
          <w:b/>
          <w:bCs/>
          <w:lang w:val="et-EE"/>
        </w:rPr>
      </w:pPr>
      <w:r w:rsidRPr="00D75BAE">
        <w:rPr>
          <w:lang w:val="et-EE"/>
        </w:rPr>
        <w:t xml:space="preserve">Võimalike lahtilaskmiskohtade külastamine ja elupaiga sobivuse hindamine aastaaegade lõikes. Lahtilaskmiskohtade valikul arvestatakse kohapealset toidubaasi, </w:t>
      </w:r>
      <w:proofErr w:type="spellStart"/>
      <w:r w:rsidRPr="00D75BAE">
        <w:rPr>
          <w:lang w:val="et-EE"/>
        </w:rPr>
        <w:t>kisklussurvet</w:t>
      </w:r>
      <w:proofErr w:type="spellEnd"/>
      <w:r w:rsidRPr="00D75BAE">
        <w:rPr>
          <w:lang w:val="et-EE"/>
        </w:rPr>
        <w:t xml:space="preserve"> ning pesa-, varje- ja talvitumispaikade olemasolu, samuti logistikat ja ligipääsetavust. </w:t>
      </w:r>
      <w:r w:rsidR="00622BE4" w:rsidRPr="00622BE4">
        <w:rPr>
          <w:lang w:val="et-EE"/>
        </w:rPr>
        <w:t>Sobivate alade valikul eelistatakse võimalusel riigimaid ning eramaadele vabastamine toimub kokkuleppel maaomanikuga</w:t>
      </w:r>
      <w:r w:rsidR="00622BE4">
        <w:rPr>
          <w:lang w:val="et-EE"/>
        </w:rPr>
        <w:t xml:space="preserve">. </w:t>
      </w:r>
      <w:r w:rsidRPr="00D75BAE">
        <w:rPr>
          <w:lang w:val="et-EE"/>
        </w:rPr>
        <w:t>Esimesed elupaigauuringud sooritatakse Pakri saartel.</w:t>
      </w:r>
    </w:p>
    <w:p w14:paraId="5A1D8125"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Loomade lahtilaskmine loodusesse </w:t>
      </w:r>
    </w:p>
    <w:p w14:paraId="38F03D43" w14:textId="77777777" w:rsidR="002D3C3F" w:rsidRPr="00D75BAE" w:rsidRDefault="002D3C3F" w:rsidP="002D3C3F">
      <w:pPr>
        <w:jc w:val="both"/>
        <w:rPr>
          <w:lang w:val="et-EE"/>
        </w:rPr>
      </w:pPr>
      <w:r w:rsidRPr="00D75BAE">
        <w:rPr>
          <w:lang w:val="et-EE"/>
        </w:rPr>
        <w:t>Loomade transport väljavalitud</w:t>
      </w:r>
      <w:r w:rsidRPr="00D75BAE">
        <w:rPr>
          <w:i/>
          <w:iCs/>
          <w:lang w:val="et-EE"/>
        </w:rPr>
        <w:t xml:space="preserve"> </w:t>
      </w:r>
      <w:r w:rsidRPr="00D75BAE">
        <w:rPr>
          <w:lang w:val="et-EE"/>
        </w:rPr>
        <w:t>elupaikadesse ning loodusesse lahtilaskmine parima praktika kohaselt. Lahtilaskmise dokumenteerimine video või päeviku formaadis. Sobivate elupaikade leidmise korral (vt 5.5) vabastatakse esimesed loomad Pakri saartel.</w:t>
      </w:r>
    </w:p>
    <w:p w14:paraId="736AFE7D" w14:textId="77777777" w:rsidR="002D3C3F" w:rsidRPr="00D75BAE" w:rsidRDefault="002D3C3F" w:rsidP="002D3C3F">
      <w:pPr>
        <w:pStyle w:val="ListParagraph"/>
        <w:numPr>
          <w:ilvl w:val="1"/>
          <w:numId w:val="27"/>
        </w:numPr>
        <w:spacing w:after="0"/>
        <w:jc w:val="both"/>
        <w:rPr>
          <w:rFonts w:ascii="Times New Roman" w:hAnsi="Times New Roman" w:cs="Times New Roman"/>
          <w:sz w:val="24"/>
          <w:szCs w:val="24"/>
        </w:rPr>
      </w:pPr>
      <w:r w:rsidRPr="00D75BAE">
        <w:rPr>
          <w:rFonts w:ascii="Times New Roman" w:hAnsi="Times New Roman" w:cs="Times New Roman"/>
          <w:b/>
          <w:bCs/>
          <w:sz w:val="24"/>
          <w:szCs w:val="24"/>
        </w:rPr>
        <w:t>Tulemusseire</w:t>
      </w:r>
    </w:p>
    <w:p w14:paraId="6AB208BA" w14:textId="77777777" w:rsidR="002D3C3F" w:rsidRPr="00D75BAE" w:rsidRDefault="002D3C3F" w:rsidP="002D3C3F">
      <w:pPr>
        <w:jc w:val="both"/>
        <w:rPr>
          <w:lang w:val="et-EE"/>
        </w:rPr>
      </w:pPr>
      <w:r w:rsidRPr="00D75BAE">
        <w:rPr>
          <w:lang w:val="et-EE"/>
        </w:rPr>
        <w:t xml:space="preserve">Seiremeetodite (nt jäljetunnelid, karvalõksud, rajakaamerad, telemeetria, akustiline seire, pesakastid) analüüs teaduskirjanduse ja rahvusvahelise kogemuse põhjal. Eesti oludesse sobiva seiremetoodika väljatöötamine ja ekspertide koolitamine. Loodusesse viidud asurkonna regulaarne seire, selgitamaks välja isendite </w:t>
      </w:r>
      <w:proofErr w:type="spellStart"/>
      <w:r w:rsidRPr="00D75BAE">
        <w:rPr>
          <w:lang w:val="et-EE"/>
        </w:rPr>
        <w:t>ellujäämus</w:t>
      </w:r>
      <w:proofErr w:type="spellEnd"/>
      <w:r w:rsidRPr="00D75BAE">
        <w:rPr>
          <w:lang w:val="et-EE"/>
        </w:rPr>
        <w:t xml:space="preserve"> ning jälgimaks asurkonna ja isendite seisundit. Protokolli väljatöötamine, mille alusel hakkab loodusest püütud isendite tulemusseire toimuma (DNA proov, tervisliku seisundi hindamine jm). Soovituste väljatöötamine riiklikuks seireks (vt punkt 5.16).</w:t>
      </w:r>
    </w:p>
    <w:p w14:paraId="4B05C992"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Elupaigakäitumise uuringud</w:t>
      </w:r>
    </w:p>
    <w:p w14:paraId="3812C580" w14:textId="77777777" w:rsidR="002D3C3F" w:rsidRPr="00D75BAE" w:rsidRDefault="002D3C3F" w:rsidP="002D3C3F">
      <w:pPr>
        <w:jc w:val="both"/>
        <w:rPr>
          <w:lang w:val="et-EE"/>
        </w:rPr>
      </w:pPr>
      <w:r w:rsidRPr="00D75BAE">
        <w:rPr>
          <w:lang w:val="et-EE"/>
        </w:rPr>
        <w:lastRenderedPageBreak/>
        <w:t xml:space="preserve">Lagritsa üldise ökoloogia ja käitumise kirjeldamine (sh toitumine, </w:t>
      </w:r>
      <w:proofErr w:type="spellStart"/>
      <w:r w:rsidRPr="00D75BAE">
        <w:rPr>
          <w:lang w:val="et-EE"/>
        </w:rPr>
        <w:t>kisklussurve</w:t>
      </w:r>
      <w:proofErr w:type="spellEnd"/>
      <w:r w:rsidRPr="00D75BAE">
        <w:rPr>
          <w:lang w:val="et-EE"/>
        </w:rPr>
        <w:t xml:space="preserve"> jm interaktsioonid teiste liikidega, koduterritooriumi suurus, ruumikasutus), kuna puudub sellekohane teadmus Eesti looduslikest tingimustest. </w:t>
      </w:r>
    </w:p>
    <w:p w14:paraId="432F82B6"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Geneetilise materjali kogumine looduslikust asurkonnast</w:t>
      </w:r>
    </w:p>
    <w:p w14:paraId="68959510" w14:textId="2E5548CA" w:rsidR="002D3C3F" w:rsidRPr="00DE2F71" w:rsidRDefault="002D3C3F" w:rsidP="00DE2F71">
      <w:pPr>
        <w:spacing w:after="120"/>
        <w:jc w:val="both"/>
        <w:rPr>
          <w:b/>
          <w:bCs/>
          <w:lang w:val="et-EE"/>
        </w:rPr>
      </w:pPr>
      <w:r w:rsidRPr="00D75BAE">
        <w:rPr>
          <w:lang w:val="et-EE"/>
        </w:rPr>
        <w:t>Looduses sündinud isenditelt bioloogiliste proovide (kude, veri, karvad, väljaheited) kogumine ja nende hoiustamine -80</w:t>
      </w:r>
      <w:r w:rsidRPr="00D75BAE">
        <w:rPr>
          <w:lang w:val="et-EE"/>
        </w:rPr>
        <w:sym w:font="Symbol" w:char="F0B0"/>
      </w:r>
      <w:r w:rsidRPr="00D75BAE">
        <w:rPr>
          <w:lang w:val="et-EE"/>
        </w:rPr>
        <w:t>C juures. See tegevus on aluseks edaspidistele genofondi uuringutele</w:t>
      </w:r>
    </w:p>
    <w:p w14:paraId="4D846E4A"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Kiskjate ja toidubaasi inventuur </w:t>
      </w:r>
    </w:p>
    <w:p w14:paraId="6C87E0CD" w14:textId="77777777" w:rsidR="002D3C3F" w:rsidRPr="00D75BAE" w:rsidRDefault="002D3C3F" w:rsidP="002D3C3F">
      <w:pPr>
        <w:jc w:val="both"/>
        <w:rPr>
          <w:lang w:val="et-EE"/>
        </w:rPr>
      </w:pPr>
      <w:r w:rsidRPr="00D75BAE">
        <w:rPr>
          <w:lang w:val="et-EE"/>
        </w:rPr>
        <w:t xml:space="preserve">Eluslooduse inventuur lahtilaskmiskohtades, mis võimaldaks hinnata elupaikade mahutavust. Sobivate elupaikade leidmise korral (vt 5.5.) toimuvad esimesed inventuurid Pakri saartel. Protokolli väljatöötamine. Vajalik on toidubaasi kvantifitseerimine ning suur- ja pisiimetajate inventuur, hindamaks võimalikku </w:t>
      </w:r>
      <w:proofErr w:type="spellStart"/>
      <w:r w:rsidRPr="00D75BAE">
        <w:rPr>
          <w:lang w:val="et-EE"/>
        </w:rPr>
        <w:t>kisklussurvet</w:t>
      </w:r>
      <w:proofErr w:type="spellEnd"/>
      <w:r w:rsidRPr="00D75BAE">
        <w:rPr>
          <w:lang w:val="et-EE"/>
        </w:rPr>
        <w:t xml:space="preserve"> lagritsale. Inventuuri tuleb teostada nii enne kui ka pärast lagritsate lahtilaskmist, et tuvastada muutusi biootilises keskkonnas, nende muutuste mõju lagritsatele ning samuti lagritsa asurkonna võimalikke mõjusid kohapealsetele liikidele. </w:t>
      </w:r>
    </w:p>
    <w:p w14:paraId="33C80319" w14:textId="77777777" w:rsidR="002D3C3F" w:rsidRPr="00D75BAE" w:rsidRDefault="002D3C3F" w:rsidP="002D3C3F">
      <w:pPr>
        <w:pStyle w:val="ListParagraph"/>
        <w:numPr>
          <w:ilvl w:val="1"/>
          <w:numId w:val="27"/>
        </w:numPr>
        <w:spacing w:after="0"/>
        <w:jc w:val="both"/>
        <w:rPr>
          <w:rFonts w:ascii="Times New Roman" w:hAnsi="Times New Roman" w:cs="Times New Roman"/>
          <w:sz w:val="24"/>
          <w:szCs w:val="24"/>
        </w:rPr>
      </w:pPr>
      <w:r w:rsidRPr="00D75BAE">
        <w:rPr>
          <w:rFonts w:ascii="Times New Roman" w:hAnsi="Times New Roman" w:cs="Times New Roman"/>
          <w:b/>
          <w:bCs/>
          <w:sz w:val="24"/>
          <w:szCs w:val="24"/>
        </w:rPr>
        <w:t xml:space="preserve">Eluspüügilõksude soetamine </w:t>
      </w:r>
    </w:p>
    <w:p w14:paraId="73066510" w14:textId="44140694" w:rsidR="002D3C3F" w:rsidRPr="00D75BAE" w:rsidRDefault="002D3C3F" w:rsidP="002D3C3F">
      <w:pPr>
        <w:jc w:val="both"/>
        <w:rPr>
          <w:lang w:val="et-EE"/>
        </w:rPr>
      </w:pPr>
      <w:r w:rsidRPr="00D75BAE">
        <w:rPr>
          <w:lang w:val="et-EE"/>
        </w:rPr>
        <w:t>Eluspüügilõksude soetamine tulemusseire tarbeks. Lõksud valmistatakse tellimuse alusel ja olemasoleva prototüübi järgi.</w:t>
      </w:r>
    </w:p>
    <w:p w14:paraId="57600E79"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Pesakastide soetamine</w:t>
      </w:r>
      <w:r w:rsidRPr="00D75BAE">
        <w:rPr>
          <w:rFonts w:ascii="Times New Roman" w:hAnsi="Times New Roman" w:cs="Times New Roman"/>
          <w:sz w:val="24"/>
          <w:szCs w:val="24"/>
        </w:rPr>
        <w:t xml:space="preserve"> </w:t>
      </w:r>
    </w:p>
    <w:p w14:paraId="1B1814F2" w14:textId="77777777" w:rsidR="002D3C3F" w:rsidRPr="00D75BAE" w:rsidRDefault="002D3C3F" w:rsidP="002D3C3F">
      <w:pPr>
        <w:jc w:val="both"/>
        <w:rPr>
          <w:b/>
          <w:bCs/>
          <w:lang w:val="et-EE"/>
        </w:rPr>
      </w:pPr>
      <w:r w:rsidRPr="00D75BAE">
        <w:rPr>
          <w:lang w:val="et-EE"/>
        </w:rPr>
        <w:t>Pesakastide soetamine, millega transporditakse isendid loomaaiast lahtilaskmispaikadesse. Pesakaste on vaja u 10 tk iga lahtilaskmiskorra kohta, arvestusega, et igas pesakastis on 3-4 isendit.</w:t>
      </w:r>
    </w:p>
    <w:p w14:paraId="05E84B5A"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Seireseadmete soetamine</w:t>
      </w:r>
    </w:p>
    <w:p w14:paraId="3B9F8174" w14:textId="77777777" w:rsidR="002D3C3F" w:rsidRPr="00D75BAE" w:rsidRDefault="002D3C3F" w:rsidP="002D3C3F">
      <w:pPr>
        <w:jc w:val="both"/>
        <w:rPr>
          <w:lang w:val="et-EE"/>
        </w:rPr>
      </w:pPr>
      <w:r w:rsidRPr="00D75BAE">
        <w:rPr>
          <w:lang w:val="et-EE"/>
        </w:rPr>
        <w:t>Eesti oludesse sobivate seireseadmete soetamine.</w:t>
      </w:r>
    </w:p>
    <w:p w14:paraId="51405FCD" w14:textId="77777777"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Koostöövõrgustikega liitumine ja nende tegevustes osalemine</w:t>
      </w:r>
    </w:p>
    <w:p w14:paraId="2DA8196F" w14:textId="77777777" w:rsidR="002D3C3F" w:rsidRPr="00D75BAE" w:rsidRDefault="002D3C3F" w:rsidP="002D3C3F">
      <w:pPr>
        <w:jc w:val="both"/>
        <w:rPr>
          <w:lang w:val="et-EE"/>
        </w:rPr>
      </w:pPr>
      <w:r w:rsidRPr="00D75BAE">
        <w:rPr>
          <w:lang w:val="et-EE"/>
        </w:rPr>
        <w:t xml:space="preserve">Eesti töörühma liitumine rahvusvaheliste koostöövõrgustikega (nt </w:t>
      </w:r>
      <w:proofErr w:type="spellStart"/>
      <w:r w:rsidRPr="00D75BAE">
        <w:rPr>
          <w:i/>
          <w:iCs/>
          <w:lang w:val="et-EE"/>
        </w:rPr>
        <w:t>Garden</w:t>
      </w:r>
      <w:proofErr w:type="spellEnd"/>
      <w:r w:rsidRPr="00D75BAE">
        <w:rPr>
          <w:i/>
          <w:iCs/>
          <w:lang w:val="et-EE"/>
        </w:rPr>
        <w:t xml:space="preserve"> </w:t>
      </w:r>
      <w:proofErr w:type="spellStart"/>
      <w:r w:rsidRPr="00D75BAE">
        <w:rPr>
          <w:i/>
          <w:iCs/>
          <w:lang w:val="et-EE"/>
        </w:rPr>
        <w:t>Dormouse</w:t>
      </w:r>
      <w:proofErr w:type="spellEnd"/>
      <w:r w:rsidRPr="00D75BAE">
        <w:rPr>
          <w:i/>
          <w:iCs/>
          <w:lang w:val="et-EE"/>
        </w:rPr>
        <w:t xml:space="preserve"> </w:t>
      </w:r>
      <w:proofErr w:type="spellStart"/>
      <w:r w:rsidRPr="00D75BAE">
        <w:rPr>
          <w:i/>
          <w:iCs/>
          <w:lang w:val="et-EE"/>
        </w:rPr>
        <w:t>Recovery</w:t>
      </w:r>
      <w:proofErr w:type="spellEnd"/>
      <w:r w:rsidRPr="00D75BAE">
        <w:rPr>
          <w:i/>
          <w:iCs/>
          <w:lang w:val="et-EE"/>
        </w:rPr>
        <w:t xml:space="preserve"> </w:t>
      </w:r>
      <w:proofErr w:type="spellStart"/>
      <w:r w:rsidRPr="00D75BAE">
        <w:rPr>
          <w:i/>
          <w:iCs/>
          <w:lang w:val="et-EE"/>
        </w:rPr>
        <w:t>Initiative</w:t>
      </w:r>
      <w:proofErr w:type="spellEnd"/>
      <w:r w:rsidRPr="00D75BAE">
        <w:rPr>
          <w:lang w:val="et-EE"/>
        </w:rPr>
        <w:t xml:space="preserve">). Rahvusvahelises koostöös selgitatakse välja parimad praktikad ja meetodid ning jagatakse ka Eestis kujunevat kogemust ja kompetentsi. Oluline on kogu protsessi – ettevalmistavad tööd, lahtilaskmine, seire – dokumenteerimine piisava detailsusega, et tulevikus võimaldada toimivate lahenduste </w:t>
      </w:r>
      <w:proofErr w:type="spellStart"/>
      <w:r w:rsidRPr="00D75BAE">
        <w:rPr>
          <w:lang w:val="et-EE"/>
        </w:rPr>
        <w:t>replitseerimist</w:t>
      </w:r>
      <w:proofErr w:type="spellEnd"/>
      <w:r w:rsidRPr="00D75BAE">
        <w:rPr>
          <w:lang w:val="et-EE"/>
        </w:rPr>
        <w:t xml:space="preserve"> teistes asukohtades.</w:t>
      </w:r>
    </w:p>
    <w:p w14:paraId="24E488A0" w14:textId="0790ED60" w:rsidR="002D3C3F" w:rsidRPr="00D75BAE" w:rsidRDefault="002D3C3F" w:rsidP="002D3C3F">
      <w:pPr>
        <w:pStyle w:val="ListParagraph"/>
        <w:numPr>
          <w:ilvl w:val="1"/>
          <w:numId w:val="27"/>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5.</w:t>
      </w:r>
      <w:r w:rsidR="008D476D">
        <w:rPr>
          <w:rFonts w:ascii="Times New Roman" w:hAnsi="Times New Roman" w:cs="Times New Roman"/>
          <w:b/>
          <w:bCs/>
          <w:sz w:val="24"/>
          <w:szCs w:val="24"/>
        </w:rPr>
        <w:t>17</w:t>
      </w:r>
      <w:r w:rsidRPr="00D75BAE">
        <w:rPr>
          <w:rFonts w:ascii="Times New Roman" w:hAnsi="Times New Roman" w:cs="Times New Roman"/>
          <w:b/>
          <w:bCs/>
          <w:sz w:val="24"/>
          <w:szCs w:val="24"/>
        </w:rPr>
        <w:t>.</w:t>
      </w:r>
      <w:r w:rsidR="008D476D">
        <w:rPr>
          <w:rFonts w:ascii="Times New Roman" w:hAnsi="Times New Roman" w:cs="Times New Roman"/>
          <w:b/>
          <w:bCs/>
          <w:sz w:val="24"/>
          <w:szCs w:val="24"/>
        </w:rPr>
        <w:t xml:space="preserve"> </w:t>
      </w:r>
      <w:r w:rsidRPr="00D75BAE">
        <w:rPr>
          <w:rFonts w:ascii="Times New Roman" w:hAnsi="Times New Roman" w:cs="Times New Roman"/>
          <w:b/>
          <w:bCs/>
          <w:sz w:val="24"/>
          <w:szCs w:val="24"/>
        </w:rPr>
        <w:t>Artiklid ja intervjuud massimeedias; sotsiaalmeedia kanalite haldamine</w:t>
      </w:r>
    </w:p>
    <w:p w14:paraId="6E5A18AC" w14:textId="77777777" w:rsidR="002D3C3F" w:rsidRPr="00D75BAE" w:rsidRDefault="002D3C3F" w:rsidP="002D3C3F">
      <w:pPr>
        <w:jc w:val="both"/>
        <w:rPr>
          <w:lang w:val="et-EE"/>
        </w:rPr>
      </w:pPr>
      <w:r w:rsidRPr="00D75BAE">
        <w:rPr>
          <w:rFonts w:eastAsia="Times New Roman"/>
          <w:color w:val="000000"/>
          <w:lang w:val="et-EE"/>
        </w:rPr>
        <w:t xml:space="preserve">Kuna lagrits on Eesti loodusest kadunud, puuduvad paljudel inimestel kokkupuuted või seosed lagritsatega. Seega on väga oluline liiki avalikkusele tutvustada ning luua positiivne foon, ennetamaks väärinfot või hirme. </w:t>
      </w:r>
      <w:proofErr w:type="spellStart"/>
      <w:r w:rsidRPr="00D75BAE">
        <w:rPr>
          <w:lang w:val="et-EE"/>
        </w:rPr>
        <w:t>Taasasustamise</w:t>
      </w:r>
      <w:proofErr w:type="spellEnd"/>
      <w:r w:rsidRPr="00D75BAE">
        <w:rPr>
          <w:lang w:val="et-EE"/>
        </w:rPr>
        <w:t xml:space="preserve"> tulemuslikkust kommunikeeritakse l</w:t>
      </w:r>
      <w:r w:rsidRPr="00D75BAE">
        <w:rPr>
          <w:rFonts w:eastAsia="Times New Roman"/>
          <w:color w:val="000000"/>
          <w:lang w:val="et-EE"/>
        </w:rPr>
        <w:t>aiemale avalikkusele proaktiivselt</w:t>
      </w:r>
      <w:r w:rsidRPr="00D75BAE">
        <w:rPr>
          <w:lang w:val="et-EE"/>
        </w:rPr>
        <w:t xml:space="preserve"> meedia vahendusel, sh artiklid ja intervjuud, sotsiaalmeediakanalid.</w:t>
      </w:r>
    </w:p>
    <w:p w14:paraId="75071BC1" w14:textId="77777777" w:rsidR="00B42816" w:rsidRPr="00D75BAE" w:rsidRDefault="00B42816" w:rsidP="008D476D">
      <w:pPr>
        <w:pStyle w:val="ListParagraph"/>
        <w:numPr>
          <w:ilvl w:val="1"/>
          <w:numId w:val="23"/>
        </w:numPr>
        <w:spacing w:after="0"/>
        <w:jc w:val="both"/>
        <w:rPr>
          <w:rFonts w:ascii="Times New Roman" w:hAnsi="Times New Roman" w:cs="Times New Roman"/>
          <w:b/>
          <w:bCs/>
          <w:sz w:val="24"/>
          <w:szCs w:val="24"/>
        </w:rPr>
      </w:pPr>
      <w:r w:rsidRPr="00D75BAE">
        <w:rPr>
          <w:rFonts w:ascii="Times New Roman" w:hAnsi="Times New Roman" w:cs="Times New Roman"/>
          <w:b/>
          <w:bCs/>
          <w:sz w:val="24"/>
          <w:szCs w:val="24"/>
        </w:rPr>
        <w:t xml:space="preserve">Infotahvlid Tallinna Loomaaias ja </w:t>
      </w:r>
      <w:r w:rsidRPr="00D75BAE">
        <w:rPr>
          <w:rFonts w:ascii="Times New Roman" w:hAnsi="Times New Roman" w:cs="Times New Roman"/>
          <w:b/>
          <w:bCs/>
          <w:i/>
          <w:iCs/>
          <w:sz w:val="24"/>
          <w:szCs w:val="24"/>
        </w:rPr>
        <w:t>in situ</w:t>
      </w:r>
      <w:r w:rsidRPr="00D75BAE">
        <w:rPr>
          <w:rFonts w:ascii="Times New Roman" w:hAnsi="Times New Roman" w:cs="Times New Roman"/>
          <w:b/>
          <w:bCs/>
          <w:sz w:val="24"/>
          <w:szCs w:val="24"/>
        </w:rPr>
        <w:t xml:space="preserve"> asurkonna lähistel</w:t>
      </w:r>
    </w:p>
    <w:p w14:paraId="2CC0A391" w14:textId="77777777" w:rsidR="00B42816" w:rsidRDefault="00B42816" w:rsidP="00B42816">
      <w:pPr>
        <w:jc w:val="both"/>
        <w:rPr>
          <w:lang w:val="et-EE"/>
        </w:rPr>
      </w:pPr>
      <w:r w:rsidRPr="00D75BAE">
        <w:rPr>
          <w:lang w:val="et-EE"/>
        </w:rPr>
        <w:t xml:space="preserve">Infotahvlite rajamine, tutvustamaks lagritsat ja tema </w:t>
      </w:r>
      <w:proofErr w:type="spellStart"/>
      <w:r w:rsidRPr="00D75BAE">
        <w:rPr>
          <w:lang w:val="et-EE"/>
        </w:rPr>
        <w:t>taasasustamist</w:t>
      </w:r>
      <w:proofErr w:type="spellEnd"/>
      <w:r w:rsidRPr="00D75BAE">
        <w:rPr>
          <w:lang w:val="et-EE"/>
        </w:rPr>
        <w:t xml:space="preserve"> Eestis. Infotahvli jaoks kogutud materjalist tehakse ka elektrooniline teavitusmaterjal, mis jääb kättesaadavaks internetis.</w:t>
      </w:r>
    </w:p>
    <w:p w14:paraId="6BF9AFCA" w14:textId="3F52E3DC" w:rsidR="002D3C3F" w:rsidRPr="005C00B9" w:rsidRDefault="002D3C3F" w:rsidP="005C00B9">
      <w:pPr>
        <w:pStyle w:val="ListParagraph"/>
        <w:numPr>
          <w:ilvl w:val="1"/>
          <w:numId w:val="23"/>
        </w:numPr>
        <w:spacing w:after="0"/>
        <w:jc w:val="both"/>
        <w:rPr>
          <w:rFonts w:ascii="Times New Roman" w:hAnsi="Times New Roman" w:cs="Times New Roman"/>
          <w:b/>
          <w:bCs/>
          <w:sz w:val="28"/>
          <w:szCs w:val="28"/>
        </w:rPr>
      </w:pPr>
      <w:r w:rsidRPr="005C00B9">
        <w:rPr>
          <w:rFonts w:ascii="Times New Roman" w:hAnsi="Times New Roman" w:cs="Times New Roman"/>
          <w:b/>
          <w:bCs/>
          <w:sz w:val="24"/>
          <w:szCs w:val="24"/>
        </w:rPr>
        <w:t>Tegevuskava tulemuslikkuse hindamine ja uuendamine</w:t>
      </w:r>
    </w:p>
    <w:p w14:paraId="64D9CF71" w14:textId="3E6DCDF3" w:rsidR="002D3C3F" w:rsidRDefault="002D3C3F" w:rsidP="002D3C3F">
      <w:pPr>
        <w:jc w:val="both"/>
        <w:rPr>
          <w:lang w:val="et-EE"/>
        </w:rPr>
      </w:pPr>
      <w:r w:rsidRPr="00D75BAE">
        <w:rPr>
          <w:lang w:val="et-EE"/>
        </w:rPr>
        <w:t xml:space="preserve">Aasta jooksul pärast esimeste loomade loodusesse vabastamist analüüsitakse põhjalikult seniste tegevuste tulemuslikkust, arvestades rajatud asurkonna elujõulisust ja isendite </w:t>
      </w:r>
      <w:proofErr w:type="spellStart"/>
      <w:r w:rsidRPr="00D75BAE">
        <w:rPr>
          <w:lang w:val="et-EE"/>
        </w:rPr>
        <w:t>ellujäämust</w:t>
      </w:r>
      <w:proofErr w:type="spellEnd"/>
      <w:r w:rsidRPr="00D75BAE">
        <w:rPr>
          <w:lang w:val="et-EE"/>
        </w:rPr>
        <w:t xml:space="preserve">. </w:t>
      </w:r>
      <w:r w:rsidR="005C00B9" w:rsidRPr="00D75BAE">
        <w:rPr>
          <w:lang w:val="et-EE"/>
        </w:rPr>
        <w:t>2028. aasta</w:t>
      </w:r>
      <w:r w:rsidR="005C00B9">
        <w:rPr>
          <w:lang w:val="et-EE"/>
        </w:rPr>
        <w:t xml:space="preserve">l </w:t>
      </w:r>
      <w:r w:rsidR="00C74F59">
        <w:rPr>
          <w:lang w:val="et-EE"/>
        </w:rPr>
        <w:t>uuendatakse tegevuskava</w:t>
      </w:r>
      <w:r w:rsidR="005C00B9">
        <w:rPr>
          <w:lang w:val="et-EE"/>
        </w:rPr>
        <w:t>, mis</w:t>
      </w:r>
      <w:r w:rsidR="00CE2E8A">
        <w:rPr>
          <w:lang w:val="et-EE"/>
        </w:rPr>
        <w:t xml:space="preserve"> annab ülevaate </w:t>
      </w:r>
      <w:proofErr w:type="spellStart"/>
      <w:r w:rsidR="005C00B9" w:rsidRPr="00D75BAE">
        <w:rPr>
          <w:lang w:val="et-EE"/>
        </w:rPr>
        <w:t>taasasustamise</w:t>
      </w:r>
      <w:proofErr w:type="spellEnd"/>
      <w:r w:rsidR="005C00B9" w:rsidRPr="00D75BAE">
        <w:rPr>
          <w:lang w:val="et-EE"/>
        </w:rPr>
        <w:t xml:space="preserve"> edenemisest ja realistlikkusest ning selgitab välja vajalikud täiendavad ressursid. </w:t>
      </w:r>
      <w:r w:rsidR="00C74F59">
        <w:rPr>
          <w:lang w:val="et-EE"/>
        </w:rPr>
        <w:t xml:space="preserve">Seniste </w:t>
      </w:r>
      <w:r w:rsidR="00CE2E8A">
        <w:rPr>
          <w:lang w:val="et-EE"/>
        </w:rPr>
        <w:t>tulemuste</w:t>
      </w:r>
      <w:r w:rsidR="005C00B9" w:rsidRPr="00D75BAE">
        <w:rPr>
          <w:lang w:val="et-EE"/>
        </w:rPr>
        <w:t xml:space="preserve"> põhjal otsustatakse tegevuskava edasine suund, täiendused ja pikaajaliste eesmärkide kehtestamine.</w:t>
      </w:r>
    </w:p>
    <w:p w14:paraId="672DD7AE" w14:textId="77777777" w:rsidR="002D3C3F" w:rsidRPr="00D75BAE" w:rsidRDefault="002D3C3F" w:rsidP="002D3C3F">
      <w:pPr>
        <w:rPr>
          <w:rFonts w:asciiTheme="majorHAnsi" w:eastAsiaTheme="majorEastAsia" w:hAnsiTheme="majorHAnsi" w:cstheme="majorBidi"/>
          <w:noProof/>
          <w:color w:val="2E74B5" w:themeColor="accent1" w:themeShade="BF"/>
          <w:sz w:val="32"/>
          <w:szCs w:val="32"/>
          <w:lang w:val="et-EE"/>
        </w:rPr>
      </w:pPr>
      <w:r w:rsidRPr="00D75BAE">
        <w:rPr>
          <w:noProof/>
          <w:lang w:val="et-EE"/>
        </w:rPr>
        <w:br w:type="page"/>
      </w:r>
    </w:p>
    <w:p w14:paraId="64B82858" w14:textId="77777777" w:rsidR="002D3C3F" w:rsidRPr="00D75BAE" w:rsidRDefault="002D3C3F" w:rsidP="002D3C3F">
      <w:pPr>
        <w:pStyle w:val="Heading2"/>
        <w:spacing w:after="240"/>
        <w:rPr>
          <w:b w:val="0"/>
          <w:bCs w:val="0"/>
          <w:noProof/>
          <w:sz w:val="28"/>
          <w:lang w:val="et-EE"/>
        </w:rPr>
      </w:pPr>
      <w:bookmarkStart w:id="17" w:name="_Toc221887738"/>
      <w:r w:rsidRPr="00D75BAE">
        <w:rPr>
          <w:noProof/>
          <w:sz w:val="28"/>
          <w:lang w:val="et-EE"/>
        </w:rPr>
        <w:lastRenderedPageBreak/>
        <w:t>Kasutatud allikad</w:t>
      </w:r>
      <w:bookmarkEnd w:id="17"/>
    </w:p>
    <w:p w14:paraId="07F094A9"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eastAsia="Times New Roman" w:hAnsi="Times New Roman" w:cs="Times New Roman"/>
          <w:sz w:val="24"/>
          <w:szCs w:val="24"/>
          <w:lang w:eastAsia="ar-SA"/>
        </w:rPr>
        <w:fldChar w:fldCharType="begin"/>
      </w:r>
      <w:r w:rsidRPr="00D75BAE">
        <w:rPr>
          <w:rFonts w:ascii="Times New Roman" w:eastAsia="Times New Roman" w:hAnsi="Times New Roman" w:cs="Times New Roman"/>
          <w:sz w:val="24"/>
          <w:szCs w:val="24"/>
          <w:lang w:eastAsia="ar-SA"/>
        </w:rPr>
        <w:instrText xml:space="preserve"> ADDIN ZOTERO_BIBL {"uncited":[],"omitted":[],"custom":[]} CSL_BIBLIOGRAPHY </w:instrText>
      </w:r>
      <w:r w:rsidRPr="00D75BAE">
        <w:rPr>
          <w:rFonts w:ascii="Times New Roman" w:eastAsia="Times New Roman" w:hAnsi="Times New Roman" w:cs="Times New Roman"/>
          <w:sz w:val="24"/>
          <w:szCs w:val="24"/>
          <w:lang w:eastAsia="ar-SA"/>
        </w:rPr>
        <w:fldChar w:fldCharType="separate"/>
      </w:r>
      <w:r w:rsidRPr="00D75BAE">
        <w:rPr>
          <w:rFonts w:ascii="Times New Roman" w:hAnsi="Times New Roman" w:cs="Times New Roman"/>
          <w:sz w:val="24"/>
          <w:szCs w:val="24"/>
        </w:rPr>
        <w:t xml:space="preserve">Amori, G., Bertolino, S., Masciola, S., Moreno, S., Palomo, J., Rotondo, C., &amp; Luiselli, L. (2016). Aspects of demography in three distinct populations of garden dormouse, Eliomys quercinus, across Italy and Spain. </w:t>
      </w:r>
      <w:r w:rsidRPr="00D75BAE">
        <w:rPr>
          <w:rFonts w:ascii="Times New Roman" w:hAnsi="Times New Roman" w:cs="Times New Roman"/>
          <w:i/>
          <w:iCs/>
          <w:sz w:val="24"/>
          <w:szCs w:val="24"/>
        </w:rPr>
        <w:t>Rendiconti Lincei</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27</w:t>
      </w:r>
      <w:r w:rsidRPr="00D75BAE">
        <w:rPr>
          <w:rFonts w:ascii="Times New Roman" w:hAnsi="Times New Roman" w:cs="Times New Roman"/>
          <w:sz w:val="24"/>
          <w:szCs w:val="24"/>
        </w:rPr>
        <w:t>(2), 357–368. https://doi.org/10.1007/s12210-015-0490-6</w:t>
      </w:r>
    </w:p>
    <w:p w14:paraId="3383BEF5"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Bennett, D., &amp; Richard, F. J. (2021). Distribution modelling of the garden dormouse Eliomys quercinus (Linnaeus, 1766) with novel climate change indicators. </w:t>
      </w:r>
      <w:r w:rsidRPr="00D75BAE">
        <w:rPr>
          <w:rFonts w:ascii="Times New Roman" w:hAnsi="Times New Roman" w:cs="Times New Roman"/>
          <w:i/>
          <w:iCs/>
          <w:sz w:val="24"/>
          <w:szCs w:val="24"/>
        </w:rPr>
        <w:t>Mammalian Biology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101</w:t>
      </w:r>
      <w:r w:rsidRPr="00D75BAE">
        <w:rPr>
          <w:rFonts w:ascii="Times New Roman" w:hAnsi="Times New Roman" w:cs="Times New Roman"/>
          <w:sz w:val="24"/>
          <w:szCs w:val="24"/>
        </w:rPr>
        <w:t>(5), 589–599. https://doi.org/10.1007/s42991-021-00118-1</w:t>
      </w:r>
    </w:p>
    <w:p w14:paraId="6041933F"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Bertolino, S. (2007). Microhabitat use by garden dormice during nocturnal activity. </w:t>
      </w:r>
      <w:r w:rsidRPr="00D75BAE">
        <w:rPr>
          <w:rFonts w:ascii="Times New Roman" w:hAnsi="Times New Roman" w:cs="Times New Roman"/>
          <w:i/>
          <w:iCs/>
          <w:sz w:val="24"/>
          <w:szCs w:val="24"/>
        </w:rPr>
        <w:t>Journal of Zoology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272</w:t>
      </w:r>
      <w:r w:rsidRPr="00D75BAE">
        <w:rPr>
          <w:rFonts w:ascii="Times New Roman" w:hAnsi="Times New Roman" w:cs="Times New Roman"/>
          <w:sz w:val="24"/>
          <w:szCs w:val="24"/>
        </w:rPr>
        <w:t>(2), 176–182. https://doi.org/10.1111/j.1469-7998.2006.00254.x</w:t>
      </w:r>
    </w:p>
    <w:p w14:paraId="4EBAB459"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Bertolino, S. (2017). Distribution and status of the declining garden dormouse </w:t>
      </w:r>
      <w:r w:rsidRPr="00D75BAE">
        <w:rPr>
          <w:rFonts w:ascii="Times New Roman" w:hAnsi="Times New Roman" w:cs="Times New Roman"/>
          <w:i/>
          <w:iCs/>
          <w:sz w:val="24"/>
          <w:szCs w:val="24"/>
        </w:rPr>
        <w:t>Eliomys quercinus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Mammal Review</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47</w:t>
      </w:r>
      <w:r w:rsidRPr="00D75BAE">
        <w:rPr>
          <w:rFonts w:ascii="Times New Roman" w:hAnsi="Times New Roman" w:cs="Times New Roman"/>
          <w:sz w:val="24"/>
          <w:szCs w:val="24"/>
        </w:rPr>
        <w:t>(2), 133–147. https://doi.org/10.1111/mam.12087</w:t>
      </w:r>
    </w:p>
    <w:p w14:paraId="6BA599B7"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Bertolino, S., Cordero, N., &amp; Currado, I. (2003). Home ranges and habitat use of the garden dormouse (Eliomys quercinus) in a mountain habitat in summer. </w:t>
      </w:r>
      <w:r w:rsidRPr="00D75BAE">
        <w:rPr>
          <w:rFonts w:ascii="Times New Roman" w:hAnsi="Times New Roman" w:cs="Times New Roman"/>
          <w:i/>
          <w:iCs/>
          <w:sz w:val="24"/>
          <w:szCs w:val="24"/>
        </w:rPr>
        <w:t>Acta Zoologica Academiae Scientiarum Hungaricae</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49 (Suppl 1)</w:t>
      </w:r>
      <w:r w:rsidRPr="00D75BAE">
        <w:rPr>
          <w:rFonts w:ascii="Times New Roman" w:hAnsi="Times New Roman" w:cs="Times New Roman"/>
          <w:sz w:val="24"/>
          <w:szCs w:val="24"/>
        </w:rPr>
        <w:t>, 11–18.</w:t>
      </w:r>
    </w:p>
    <w:p w14:paraId="4B06E416"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Bertolino, S., Viano, C., &amp; Currado, I. (2001). Population dynamics, breeding patterns and spatial use of the garden dormouse ( </w:t>
      </w:r>
      <w:r w:rsidRPr="00D75BAE">
        <w:rPr>
          <w:rFonts w:ascii="Times New Roman" w:hAnsi="Times New Roman" w:cs="Times New Roman"/>
          <w:i/>
          <w:iCs/>
          <w:sz w:val="24"/>
          <w:szCs w:val="24"/>
        </w:rPr>
        <w:t>Eliomys quercinus</w:t>
      </w:r>
      <w:r w:rsidRPr="00D75BAE">
        <w:rPr>
          <w:rFonts w:ascii="Times New Roman" w:hAnsi="Times New Roman" w:cs="Times New Roman"/>
          <w:sz w:val="24"/>
          <w:szCs w:val="24"/>
        </w:rPr>
        <w:t xml:space="preserve"> ) in an Alpine habitat. </w:t>
      </w:r>
      <w:r w:rsidRPr="00D75BAE">
        <w:rPr>
          <w:rFonts w:ascii="Times New Roman" w:hAnsi="Times New Roman" w:cs="Times New Roman"/>
          <w:i/>
          <w:iCs/>
          <w:sz w:val="24"/>
          <w:szCs w:val="24"/>
        </w:rPr>
        <w:t>Journal of Zoology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253</w:t>
      </w:r>
      <w:r w:rsidRPr="00D75BAE">
        <w:rPr>
          <w:rFonts w:ascii="Times New Roman" w:hAnsi="Times New Roman" w:cs="Times New Roman"/>
          <w:sz w:val="24"/>
          <w:szCs w:val="24"/>
        </w:rPr>
        <w:t>(4), 513–521. https://doi.org/10.1017/S0952836901000474</w:t>
      </w:r>
    </w:p>
    <w:p w14:paraId="6268FB54"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Büchner, S., Bräsel, N., Wolz, I., &amp; Lang, J. (2022). You are what you eat: On the diet of the Garden Dormouse. </w:t>
      </w:r>
      <w:r w:rsidRPr="00D75BAE">
        <w:rPr>
          <w:rFonts w:ascii="Times New Roman" w:hAnsi="Times New Roman" w:cs="Times New Roman"/>
          <w:i/>
          <w:iCs/>
          <w:sz w:val="24"/>
          <w:szCs w:val="24"/>
        </w:rPr>
        <w:t>ARPHA Conference Abstracts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5</w:t>
      </w:r>
      <w:r w:rsidRPr="00D75BAE">
        <w:rPr>
          <w:rFonts w:ascii="Times New Roman" w:hAnsi="Times New Roman" w:cs="Times New Roman"/>
          <w:sz w:val="24"/>
          <w:szCs w:val="24"/>
        </w:rPr>
        <w:t>, e84436. https://doi.org/10.3897/aca.5.e84436</w:t>
      </w:r>
    </w:p>
    <w:p w14:paraId="707EAF76"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Büchner, S., Lang, J., Meinig, H. U., Giermann, A., Brünner, H., Klocke, M., &amp; et al. (2024). </w:t>
      </w:r>
      <w:r w:rsidRPr="00D75BAE">
        <w:rPr>
          <w:rFonts w:ascii="Times New Roman" w:hAnsi="Times New Roman" w:cs="Times New Roman"/>
          <w:i/>
          <w:iCs/>
          <w:sz w:val="24"/>
          <w:szCs w:val="24"/>
        </w:rPr>
        <w:t>In Search of the Garden Dormouse. Handbook for the protection of the species.</w:t>
      </w:r>
      <w:r w:rsidRPr="00D75BAE">
        <w:rPr>
          <w:rFonts w:ascii="Times New Roman" w:hAnsi="Times New Roman" w:cs="Times New Roman"/>
          <w:sz w:val="24"/>
          <w:szCs w:val="24"/>
        </w:rPr>
        <w:t xml:space="preserve"> Friends of the Earth Germany.</w:t>
      </w:r>
    </w:p>
    <w:p w14:paraId="471E3BED"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Erhardt, S., Pfister, J., Beier, M., Vorderbrügge, R., Förschler, M. I., &amp; Fietz, J. (2025). Habitat requirements and home range use of the threatened garden dormouse (Eliomys quercinus) in a coniferous forest. </w:t>
      </w:r>
      <w:r w:rsidRPr="00D75BAE">
        <w:rPr>
          <w:rFonts w:ascii="Times New Roman" w:hAnsi="Times New Roman" w:cs="Times New Roman"/>
          <w:i/>
          <w:iCs/>
          <w:sz w:val="24"/>
          <w:szCs w:val="24"/>
        </w:rPr>
        <w:t>European Journal of Wildlife Research</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71</w:t>
      </w:r>
      <w:r w:rsidRPr="00D75BAE">
        <w:rPr>
          <w:rFonts w:ascii="Times New Roman" w:hAnsi="Times New Roman" w:cs="Times New Roman"/>
          <w:sz w:val="24"/>
          <w:szCs w:val="24"/>
        </w:rPr>
        <w:t>(2), 38. https://doi.org/10.1007/s10344-025-01912-9</w:t>
      </w:r>
    </w:p>
    <w:p w14:paraId="6DEDC8E3"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Famira-Parcsetich, E. M., Schanzer, S., Müller, C., Schenke, D., Lierz, M., &amp; Lang, J. (2022). Another one bites the dust: Pollutants and pesticides in Garden Dormice found dead. </w:t>
      </w:r>
      <w:r w:rsidRPr="00D75BAE">
        <w:rPr>
          <w:rFonts w:ascii="Times New Roman" w:hAnsi="Times New Roman" w:cs="Times New Roman"/>
          <w:i/>
          <w:iCs/>
          <w:sz w:val="24"/>
          <w:szCs w:val="24"/>
        </w:rPr>
        <w:t>ARPHA Conference Abstracts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5</w:t>
      </w:r>
      <w:r w:rsidRPr="00D75BAE">
        <w:rPr>
          <w:rFonts w:ascii="Times New Roman" w:hAnsi="Times New Roman" w:cs="Times New Roman"/>
          <w:sz w:val="24"/>
          <w:szCs w:val="24"/>
        </w:rPr>
        <w:t>, e82820. https://doi.org/10.3897/aca.5.e82820</w:t>
      </w:r>
    </w:p>
    <w:p w14:paraId="5640ABD8"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Fedyń, I., Figarski, T., &amp; Kajtoch, Ł. (2021). Overview of the impact of forest habitats quality and landscape disturbances on the ecology and conservation of dormice species. </w:t>
      </w:r>
      <w:r w:rsidRPr="00D75BAE">
        <w:rPr>
          <w:rFonts w:ascii="Times New Roman" w:hAnsi="Times New Roman" w:cs="Times New Roman"/>
          <w:i/>
          <w:iCs/>
          <w:sz w:val="24"/>
          <w:szCs w:val="24"/>
        </w:rPr>
        <w:t>European Journal of Forest Research</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140</w:t>
      </w:r>
      <w:r w:rsidRPr="00D75BAE">
        <w:rPr>
          <w:rFonts w:ascii="Times New Roman" w:hAnsi="Times New Roman" w:cs="Times New Roman"/>
          <w:sz w:val="24"/>
          <w:szCs w:val="24"/>
        </w:rPr>
        <w:t>(3), 511–526. https://doi.org/10.1007/s10342-021-01362-3</w:t>
      </w:r>
    </w:p>
    <w:p w14:paraId="0A0D4F38"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Giroud, S., Ragger, M.-T., Baille, A., Hoelzl, F., Smith, S., Nowack, J., &amp; Ruf, T. (2023). Food availability positively affects the survival and somatic maintenance of hibernating garden dormice (Eliomys quercinus). </w:t>
      </w:r>
      <w:r w:rsidRPr="00D75BAE">
        <w:rPr>
          <w:rFonts w:ascii="Times New Roman" w:hAnsi="Times New Roman" w:cs="Times New Roman"/>
          <w:i/>
          <w:iCs/>
          <w:sz w:val="24"/>
          <w:szCs w:val="24"/>
        </w:rPr>
        <w:t>Frontiers in Zoology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20</w:t>
      </w:r>
      <w:r w:rsidRPr="00D75BAE">
        <w:rPr>
          <w:rFonts w:ascii="Times New Roman" w:hAnsi="Times New Roman" w:cs="Times New Roman"/>
          <w:sz w:val="24"/>
          <w:szCs w:val="24"/>
        </w:rPr>
        <w:t>(1), 19. https://doi.org/10.1186/s12983-023-00498-9</w:t>
      </w:r>
    </w:p>
    <w:p w14:paraId="3BA4D157"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Giroud, S., Stalder, G., Gerritsmann, H., Kübber-Heiss, A., Kwak, J., Arnold, W., &amp; Ruf, T. (2018). Dietary Lipids Affect the Onset of Hibernation in the Garden Dormouse (Eliomys quercinus): Implications for Cardiac Function. </w:t>
      </w:r>
      <w:r w:rsidRPr="00D75BAE">
        <w:rPr>
          <w:rFonts w:ascii="Times New Roman" w:hAnsi="Times New Roman" w:cs="Times New Roman"/>
          <w:i/>
          <w:iCs/>
          <w:sz w:val="24"/>
          <w:szCs w:val="24"/>
        </w:rPr>
        <w:t>Frontiers in Physiology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9</w:t>
      </w:r>
      <w:r w:rsidRPr="00D75BAE">
        <w:rPr>
          <w:rFonts w:ascii="Times New Roman" w:hAnsi="Times New Roman" w:cs="Times New Roman"/>
          <w:sz w:val="24"/>
          <w:szCs w:val="24"/>
        </w:rPr>
        <w:t>, 1235. https://doi.org/10.3389/fphys.2018.01235</w:t>
      </w:r>
    </w:p>
    <w:p w14:paraId="3CFFC0B6"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IUCN. (2024). </w:t>
      </w:r>
      <w:r w:rsidRPr="00D75BAE">
        <w:rPr>
          <w:rFonts w:ascii="Times New Roman" w:hAnsi="Times New Roman" w:cs="Times New Roman"/>
          <w:i/>
          <w:iCs/>
          <w:sz w:val="24"/>
          <w:szCs w:val="24"/>
        </w:rPr>
        <w:t>Garden Dormouse (Eliomys quercinus)</w:t>
      </w:r>
      <w:r w:rsidRPr="00D75BAE">
        <w:rPr>
          <w:rFonts w:ascii="Times New Roman" w:hAnsi="Times New Roman" w:cs="Times New Roman"/>
          <w:sz w:val="24"/>
          <w:szCs w:val="24"/>
        </w:rPr>
        <w:t>. International Union for Conservation of Nature. https://www.iucnredlist.org/species/7618/3139783</w:t>
      </w:r>
    </w:p>
    <w:p w14:paraId="3A90D23F"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lastRenderedPageBreak/>
        <w:t xml:space="preserve">Jaik, K. (2010). </w:t>
      </w:r>
      <w:r w:rsidRPr="00D75BAE">
        <w:rPr>
          <w:rFonts w:ascii="Times New Roman" w:hAnsi="Times New Roman" w:cs="Times New Roman"/>
          <w:i/>
          <w:iCs/>
          <w:sz w:val="24"/>
          <w:szCs w:val="24"/>
        </w:rPr>
        <w:t>Kahe unilaseliigi, pähklinäpi (Muscardinus avellanarius) ja lagritsa (Eliomys quercinus), elupaigakasutus ning levik Eestis</w:t>
      </w:r>
      <w:r w:rsidRPr="00D75BAE">
        <w:rPr>
          <w:rFonts w:ascii="Times New Roman" w:hAnsi="Times New Roman" w:cs="Times New Roman"/>
          <w:sz w:val="24"/>
          <w:szCs w:val="24"/>
        </w:rPr>
        <w:t xml:space="preserve"> [Bakalaureusetöö]. Tartu Ülikool.</w:t>
      </w:r>
    </w:p>
    <w:p w14:paraId="60DE8357"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Kiisel, E. (1950). </w:t>
      </w:r>
      <w:r w:rsidRPr="00D75BAE">
        <w:rPr>
          <w:rFonts w:ascii="Times New Roman" w:hAnsi="Times New Roman" w:cs="Times New Roman"/>
          <w:i/>
          <w:iCs/>
          <w:sz w:val="24"/>
          <w:szCs w:val="24"/>
        </w:rPr>
        <w:t>Oravhiire ökoloogiast</w:t>
      </w:r>
      <w:r w:rsidRPr="00D75BAE">
        <w:rPr>
          <w:rFonts w:ascii="Times New Roman" w:hAnsi="Times New Roman" w:cs="Times New Roman"/>
          <w:sz w:val="24"/>
          <w:szCs w:val="24"/>
        </w:rPr>
        <w:t>. Tartu Ülikool.</w:t>
      </w:r>
    </w:p>
    <w:p w14:paraId="5361933F"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Kuipers, L., Scholten, J., Thissen, J. B. M., Bekkers, L., &amp; Geertsma, M. (2012). The diet of the garden dormouse (Eliomys quercinus) in the Netherlands in summer and autumn. </w:t>
      </w:r>
      <w:r w:rsidRPr="00D75BAE">
        <w:rPr>
          <w:rFonts w:ascii="Times New Roman" w:hAnsi="Times New Roman" w:cs="Times New Roman"/>
          <w:i/>
          <w:iCs/>
          <w:sz w:val="24"/>
          <w:szCs w:val="24"/>
        </w:rPr>
        <w:t>Lutra</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55</w:t>
      </w:r>
      <w:r w:rsidRPr="00D75BAE">
        <w:rPr>
          <w:rFonts w:ascii="Times New Roman" w:hAnsi="Times New Roman" w:cs="Times New Roman"/>
          <w:sz w:val="24"/>
          <w:szCs w:val="24"/>
        </w:rPr>
        <w:t>(1), 17–27.</w:t>
      </w:r>
    </w:p>
    <w:p w14:paraId="615AAE47"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Liesenfelder, H., Büchner, S., Waltert, M., Meinig, H. U., &amp; Soofi, M. (2025). Ecological drivers of garden dormouse ( </w:t>
      </w:r>
      <w:r w:rsidRPr="00D75BAE">
        <w:rPr>
          <w:rFonts w:ascii="Times New Roman" w:hAnsi="Times New Roman" w:cs="Times New Roman"/>
          <w:i/>
          <w:iCs/>
          <w:sz w:val="24"/>
          <w:szCs w:val="24"/>
        </w:rPr>
        <w:t>Eliomys quercinus</w:t>
      </w:r>
      <w:r w:rsidRPr="00D75BAE">
        <w:rPr>
          <w:rFonts w:ascii="Times New Roman" w:hAnsi="Times New Roman" w:cs="Times New Roman"/>
          <w:sz w:val="24"/>
          <w:szCs w:val="24"/>
        </w:rPr>
        <w:t xml:space="preserve"> ) occupancy in a human modified landscape in Germany. </w:t>
      </w:r>
      <w:r w:rsidRPr="00D75BAE">
        <w:rPr>
          <w:rFonts w:ascii="Times New Roman" w:hAnsi="Times New Roman" w:cs="Times New Roman"/>
          <w:i/>
          <w:iCs/>
          <w:sz w:val="24"/>
          <w:szCs w:val="24"/>
        </w:rPr>
        <w:t>Ecological Solutions and Evidence</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6</w:t>
      </w:r>
      <w:r w:rsidRPr="00D75BAE">
        <w:rPr>
          <w:rFonts w:ascii="Times New Roman" w:hAnsi="Times New Roman" w:cs="Times New Roman"/>
          <w:sz w:val="24"/>
          <w:szCs w:val="24"/>
        </w:rPr>
        <w:t>(2), e70023. https://doi.org/10.1002/2688-8319.70023</w:t>
      </w:r>
    </w:p>
    <w:p w14:paraId="6EDCC430"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Moreno, S. (1988). Reproduction of Garden Dormouse Eliomys quercinus lusitanicus, in southwest Spain. </w:t>
      </w:r>
      <w:r w:rsidRPr="00D75BAE">
        <w:rPr>
          <w:rFonts w:ascii="Times New Roman" w:hAnsi="Times New Roman" w:cs="Times New Roman"/>
          <w:i/>
          <w:iCs/>
          <w:sz w:val="24"/>
          <w:szCs w:val="24"/>
        </w:rPr>
        <w:t>Mammalia</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52</w:t>
      </w:r>
      <w:r w:rsidRPr="00D75BAE">
        <w:rPr>
          <w:rFonts w:ascii="Times New Roman" w:hAnsi="Times New Roman" w:cs="Times New Roman"/>
          <w:sz w:val="24"/>
          <w:szCs w:val="24"/>
        </w:rPr>
        <w:t>(3). https://doi.org/10.1515/mamm-1988-0310</w:t>
      </w:r>
    </w:p>
    <w:p w14:paraId="265F62F2"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Mori, E., Sangiovanni, G., &amp; Corlatti, L. (2020). Gimme shelter: The effect of rocks and moonlight on occupancy and activity pattern of an endangered rodent, the garden dormouse Eliomys quercinus. </w:t>
      </w:r>
      <w:r w:rsidRPr="00D75BAE">
        <w:rPr>
          <w:rFonts w:ascii="Times New Roman" w:hAnsi="Times New Roman" w:cs="Times New Roman"/>
          <w:i/>
          <w:iCs/>
          <w:sz w:val="24"/>
          <w:szCs w:val="24"/>
        </w:rPr>
        <w:t>Behavioural Processes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170</w:t>
      </w:r>
      <w:r w:rsidRPr="00D75BAE">
        <w:rPr>
          <w:rFonts w:ascii="Times New Roman" w:hAnsi="Times New Roman" w:cs="Times New Roman"/>
          <w:sz w:val="24"/>
          <w:szCs w:val="24"/>
        </w:rPr>
        <w:t>, 103999. https://doi.org/10.1016/j.beproc.2019.103999</w:t>
      </w:r>
    </w:p>
    <w:p w14:paraId="34639AFB"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Nowak, R. (1999). </w:t>
      </w:r>
      <w:r w:rsidRPr="00D75BAE">
        <w:rPr>
          <w:rFonts w:ascii="Times New Roman" w:hAnsi="Times New Roman" w:cs="Times New Roman"/>
          <w:i/>
          <w:iCs/>
          <w:sz w:val="24"/>
          <w:szCs w:val="24"/>
        </w:rPr>
        <w:t>Walker’s Mammals of the World, 6th Edition</w:t>
      </w:r>
      <w:r w:rsidRPr="00D75BAE">
        <w:rPr>
          <w:rFonts w:ascii="Times New Roman" w:hAnsi="Times New Roman" w:cs="Times New Roman"/>
          <w:sz w:val="24"/>
          <w:szCs w:val="24"/>
        </w:rPr>
        <w:t>. Johns Hopkins University Press.</w:t>
      </w:r>
    </w:p>
    <w:p w14:paraId="6C3D6A72"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Pajunen, I. (1983). Ambient temperature dependence of the body temperature and of the duration of the hibernation periods in the garden dormouse, Eliomys quercinus. </w:t>
      </w:r>
      <w:r w:rsidRPr="00D75BAE">
        <w:rPr>
          <w:rFonts w:ascii="Times New Roman" w:hAnsi="Times New Roman" w:cs="Times New Roman"/>
          <w:i/>
          <w:iCs/>
          <w:sz w:val="24"/>
          <w:szCs w:val="24"/>
        </w:rPr>
        <w:t>Cryobiology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20</w:t>
      </w:r>
      <w:r w:rsidRPr="00D75BAE">
        <w:rPr>
          <w:rFonts w:ascii="Times New Roman" w:hAnsi="Times New Roman" w:cs="Times New Roman"/>
          <w:sz w:val="24"/>
          <w:szCs w:val="24"/>
        </w:rPr>
        <w:t>(6), 690–697.</w:t>
      </w:r>
    </w:p>
    <w:p w14:paraId="0B297A66"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Parajuli, R., &amp; Markwith, S. H. (2023). Quantity is foremost but quality matters: A global meta-analysis of correlations of dead wood volume and biodiversity in forest ecosystems. </w:t>
      </w:r>
      <w:r w:rsidRPr="00D75BAE">
        <w:rPr>
          <w:rFonts w:ascii="Times New Roman" w:hAnsi="Times New Roman" w:cs="Times New Roman"/>
          <w:i/>
          <w:iCs/>
          <w:sz w:val="24"/>
          <w:szCs w:val="24"/>
        </w:rPr>
        <w:t>Biological Conservation</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283</w:t>
      </w:r>
      <w:r w:rsidRPr="00D75BAE">
        <w:rPr>
          <w:rFonts w:ascii="Times New Roman" w:hAnsi="Times New Roman" w:cs="Times New Roman"/>
          <w:sz w:val="24"/>
          <w:szCs w:val="24"/>
        </w:rPr>
        <w:t>, 110100. https://doi.org/10.1016/j.biocon.2023.110100</w:t>
      </w:r>
    </w:p>
    <w:p w14:paraId="51494C95"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PlutoF. (2019). </w:t>
      </w:r>
      <w:r w:rsidRPr="00D75BAE">
        <w:rPr>
          <w:rFonts w:ascii="Times New Roman" w:hAnsi="Times New Roman" w:cs="Times New Roman"/>
          <w:i/>
          <w:iCs/>
          <w:sz w:val="24"/>
          <w:szCs w:val="24"/>
        </w:rPr>
        <w:t>Riiklik punase nimestiku kategooria: Eliomys quercinus</w:t>
      </w:r>
      <w:r w:rsidRPr="00D75BAE">
        <w:rPr>
          <w:rFonts w:ascii="Times New Roman" w:hAnsi="Times New Roman" w:cs="Times New Roman"/>
          <w:sz w:val="24"/>
          <w:szCs w:val="24"/>
        </w:rPr>
        <w:t>. Eesti Loodusuurijate Selts; Eesti Terioloogia Selts. https://app.plutof.ut.ee/conservation-lab/red-list-assessment/view/14350</w:t>
      </w:r>
    </w:p>
    <w:p w14:paraId="040BCC72"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Riigi Teataja. (2019, September 13). </w:t>
      </w:r>
      <w:r w:rsidRPr="00D75BAE">
        <w:rPr>
          <w:rFonts w:ascii="Times New Roman" w:hAnsi="Times New Roman" w:cs="Times New Roman"/>
          <w:i/>
          <w:iCs/>
          <w:sz w:val="24"/>
          <w:szCs w:val="24"/>
        </w:rPr>
        <w:t>Pakri maastikukaitseala kaitse-eeskiri</w:t>
      </w:r>
      <w:r w:rsidRPr="00D75BAE">
        <w:rPr>
          <w:rFonts w:ascii="Times New Roman" w:hAnsi="Times New Roman" w:cs="Times New Roman"/>
          <w:sz w:val="24"/>
          <w:szCs w:val="24"/>
        </w:rPr>
        <w:t>. https://www.riigiteataja.ee/akt/120062020010</w:t>
      </w:r>
    </w:p>
    <w:p w14:paraId="53AEDC7F"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Timm, U., &amp; Maran, T. (2020). Kui palju on muutunud imetajate fauna Eestis? </w:t>
      </w:r>
      <w:r w:rsidRPr="00D75BAE">
        <w:rPr>
          <w:rFonts w:ascii="Times New Roman" w:hAnsi="Times New Roman" w:cs="Times New Roman"/>
          <w:i/>
          <w:iCs/>
          <w:sz w:val="24"/>
          <w:szCs w:val="24"/>
        </w:rPr>
        <w:t>Eesti Loodus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3</w:t>
      </w:r>
      <w:r w:rsidRPr="00D75BAE">
        <w:rPr>
          <w:rFonts w:ascii="Times New Roman" w:hAnsi="Times New Roman" w:cs="Times New Roman"/>
          <w:sz w:val="24"/>
          <w:szCs w:val="24"/>
        </w:rPr>
        <w:t>, 12–21.</w:t>
      </w:r>
    </w:p>
    <w:p w14:paraId="764DDEFB"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Van Dooren, M., Dochy, O., Verbeylen, G., Leirs, H., &amp; Vanden Broecke, B. (2024). Unravelling the seasonal dietary dynamics of the endangered garden dormouse (Eliomys quercinus) in Flanders, Belgium. </w:t>
      </w:r>
      <w:r w:rsidRPr="00D75BAE">
        <w:rPr>
          <w:rFonts w:ascii="Times New Roman" w:hAnsi="Times New Roman" w:cs="Times New Roman"/>
          <w:i/>
          <w:iCs/>
          <w:sz w:val="24"/>
          <w:szCs w:val="24"/>
        </w:rPr>
        <w:t>Belgian Journal of Zoology</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154</w:t>
      </w:r>
      <w:r w:rsidRPr="00D75BAE">
        <w:rPr>
          <w:rFonts w:ascii="Times New Roman" w:hAnsi="Times New Roman" w:cs="Times New Roman"/>
          <w:sz w:val="24"/>
          <w:szCs w:val="24"/>
        </w:rPr>
        <w:t>, 179–194. https://doi.org/10.26496/bjz.2024.195</w:t>
      </w:r>
    </w:p>
    <w:p w14:paraId="24704423" w14:textId="77777777" w:rsidR="002D3C3F" w:rsidRPr="00D75BAE" w:rsidRDefault="002D3C3F" w:rsidP="002D3C3F">
      <w:pPr>
        <w:pStyle w:val="Bibliography"/>
        <w:spacing w:line="240" w:lineRule="auto"/>
        <w:rPr>
          <w:rFonts w:ascii="Times New Roman" w:hAnsi="Times New Roman" w:cs="Times New Roman"/>
          <w:sz w:val="24"/>
          <w:szCs w:val="24"/>
        </w:rPr>
      </w:pPr>
      <w:r w:rsidRPr="00D75BAE">
        <w:rPr>
          <w:rFonts w:ascii="Times New Roman" w:hAnsi="Times New Roman" w:cs="Times New Roman"/>
          <w:sz w:val="24"/>
          <w:szCs w:val="24"/>
        </w:rPr>
        <w:t xml:space="preserve">Viñals, A., Bertolino, S., &amp; Gil-Delgado, J. A. (2017). Communal nesting in the garden dormouse (Eliomys quercinus). </w:t>
      </w:r>
      <w:r w:rsidRPr="00D75BAE">
        <w:rPr>
          <w:rFonts w:ascii="Times New Roman" w:hAnsi="Times New Roman" w:cs="Times New Roman"/>
          <w:i/>
          <w:iCs/>
          <w:sz w:val="24"/>
          <w:szCs w:val="24"/>
        </w:rPr>
        <w:t>Behavioural Processes</w:t>
      </w:r>
      <w:r w:rsidRPr="00D75BAE">
        <w:rPr>
          <w:rFonts w:ascii="Times New Roman" w:hAnsi="Times New Roman" w:cs="Times New Roman"/>
          <w:sz w:val="24"/>
          <w:szCs w:val="24"/>
        </w:rPr>
        <w:t xml:space="preserve">, </w:t>
      </w:r>
      <w:r w:rsidRPr="00D75BAE">
        <w:rPr>
          <w:rFonts w:ascii="Times New Roman" w:hAnsi="Times New Roman" w:cs="Times New Roman"/>
          <w:i/>
          <w:iCs/>
          <w:sz w:val="24"/>
          <w:szCs w:val="24"/>
        </w:rPr>
        <w:t>135</w:t>
      </w:r>
      <w:r w:rsidRPr="00D75BAE">
        <w:rPr>
          <w:rFonts w:ascii="Times New Roman" w:hAnsi="Times New Roman" w:cs="Times New Roman"/>
          <w:sz w:val="24"/>
          <w:szCs w:val="24"/>
        </w:rPr>
        <w:t>, 25–28. https://doi.org/10.1016/j.beproc.2016.11.016</w:t>
      </w:r>
    </w:p>
    <w:p w14:paraId="3808BE03" w14:textId="01621AC8" w:rsidR="007A3F6D" w:rsidRPr="00D75BAE" w:rsidRDefault="002D3C3F" w:rsidP="004811C6">
      <w:pPr>
        <w:tabs>
          <w:tab w:val="left" w:pos="3600"/>
        </w:tabs>
        <w:rPr>
          <w:noProof/>
          <w:lang w:val="et-EE"/>
        </w:rPr>
      </w:pPr>
      <w:r w:rsidRPr="00D75BAE">
        <w:rPr>
          <w:rFonts w:eastAsia="Times New Roman"/>
          <w:lang w:val="et-EE" w:eastAsia="ar-SA"/>
        </w:rPr>
        <w:fldChar w:fldCharType="end"/>
      </w:r>
    </w:p>
    <w:sectPr w:rsidR="007A3F6D" w:rsidRPr="00D75BAE" w:rsidSect="00A20494">
      <w:headerReference w:type="even" r:id="rId21"/>
      <w:headerReference w:type="default" r:id="rId22"/>
      <w:footerReference w:type="even" r:id="rId23"/>
      <w:footerReference w:type="default" r:id="rId24"/>
      <w:headerReference w:type="first" r:id="rId25"/>
      <w:pgSz w:w="11900" w:h="16840"/>
      <w:pgMar w:top="1440" w:right="1800"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F49B1" w14:textId="77777777" w:rsidR="00B061F8" w:rsidRDefault="00B061F8">
      <w:r>
        <w:separator/>
      </w:r>
    </w:p>
  </w:endnote>
  <w:endnote w:type="continuationSeparator" w:id="0">
    <w:p w14:paraId="08133A2D" w14:textId="77777777" w:rsidR="00B061F8" w:rsidRDefault="00B06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5A35" w14:textId="77777777" w:rsidR="002D3C3F" w:rsidRDefault="002D3C3F" w:rsidP="00F60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A48CAE" w14:textId="77777777" w:rsidR="002D3C3F" w:rsidRDefault="002D3C3F">
    <w:pPr>
      <w:pStyle w:val="Footer"/>
    </w:pPr>
  </w:p>
  <w:p w14:paraId="77B5B87D" w14:textId="77777777" w:rsidR="002D3C3F" w:rsidRDefault="002D3C3F"/>
  <w:p w14:paraId="117385FB" w14:textId="77777777" w:rsidR="002D3C3F" w:rsidRDefault="002D3C3F"/>
  <w:p w14:paraId="17E79752" w14:textId="77777777" w:rsidR="002D3C3F" w:rsidRDefault="002D3C3F"/>
  <w:p w14:paraId="2AA4F3EA" w14:textId="77777777" w:rsidR="002D3C3F" w:rsidRDefault="002D3C3F"/>
  <w:p w14:paraId="152E2AA8" w14:textId="77777777" w:rsidR="002D3C3F" w:rsidRDefault="002D3C3F"/>
  <w:p w14:paraId="27272FEC" w14:textId="77777777" w:rsidR="002D3C3F" w:rsidRDefault="002D3C3F"/>
  <w:p w14:paraId="25662FC0" w14:textId="77777777" w:rsidR="002D3C3F" w:rsidRDefault="002D3C3F"/>
  <w:p w14:paraId="5C42A95F" w14:textId="77777777" w:rsidR="002D3C3F" w:rsidRDefault="002D3C3F"/>
  <w:p w14:paraId="04688C70" w14:textId="77777777" w:rsidR="002D3C3F" w:rsidRDefault="002D3C3F"/>
  <w:p w14:paraId="39E05FE2" w14:textId="77777777" w:rsidR="002D3C3F" w:rsidRDefault="002D3C3F"/>
  <w:p w14:paraId="6FCB279B" w14:textId="77777777" w:rsidR="002D3C3F" w:rsidRDefault="002D3C3F"/>
  <w:p w14:paraId="5FBB6296" w14:textId="77777777" w:rsidR="002D3C3F" w:rsidRDefault="002D3C3F"/>
  <w:p w14:paraId="32C2094E" w14:textId="77777777" w:rsidR="002D3C3F" w:rsidRDefault="002D3C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303662"/>
      <w:docPartObj>
        <w:docPartGallery w:val="Page Numbers (Bottom of Page)"/>
        <w:docPartUnique/>
      </w:docPartObj>
    </w:sdtPr>
    <w:sdtEndPr/>
    <w:sdtContent>
      <w:p w14:paraId="6A7D5740" w14:textId="77777777" w:rsidR="002D3C3F" w:rsidRDefault="002D3C3F">
        <w:pPr>
          <w:pStyle w:val="Footer"/>
          <w:jc w:val="center"/>
        </w:pPr>
        <w:r>
          <w:fldChar w:fldCharType="begin"/>
        </w:r>
        <w:r>
          <w:instrText>PAGE   \* MERGEFORMAT</w:instrText>
        </w:r>
        <w:r>
          <w:fldChar w:fldCharType="separate"/>
        </w:r>
        <w:r>
          <w:t>2</w:t>
        </w:r>
        <w:r>
          <w:fldChar w:fldCharType="end"/>
        </w:r>
      </w:p>
    </w:sdtContent>
  </w:sdt>
  <w:p w14:paraId="65891441" w14:textId="77777777" w:rsidR="002D3C3F" w:rsidRDefault="002D3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1C04" w14:textId="77777777" w:rsidR="002D3C3F" w:rsidRDefault="002D3C3F">
    <w:pPr>
      <w:pStyle w:val="Footer"/>
      <w:jc w:val="center"/>
    </w:pPr>
  </w:p>
  <w:p w14:paraId="55BF9626" w14:textId="77777777" w:rsidR="002D3C3F" w:rsidRDefault="002D3C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0" w14:textId="5F24F9DB" w:rsidR="00497DF2" w:rsidRDefault="00497DF2" w:rsidP="00F60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0494">
      <w:rPr>
        <w:rStyle w:val="PageNumber"/>
        <w:noProof/>
      </w:rPr>
      <w:t>2</w:t>
    </w:r>
    <w:r>
      <w:rPr>
        <w:rStyle w:val="PageNumber"/>
      </w:rPr>
      <w:fldChar w:fldCharType="end"/>
    </w:r>
  </w:p>
  <w:p w14:paraId="3808BE11" w14:textId="77777777" w:rsidR="00497DF2" w:rsidRDefault="00497D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2" w14:textId="5B9291F8" w:rsidR="00497DF2" w:rsidRDefault="00497DF2" w:rsidP="00F60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4AC8">
      <w:rPr>
        <w:rStyle w:val="PageNumber"/>
        <w:noProof/>
      </w:rPr>
      <w:t>2</w:t>
    </w:r>
    <w:r>
      <w:rPr>
        <w:rStyle w:val="PageNumber"/>
      </w:rPr>
      <w:fldChar w:fldCharType="end"/>
    </w:r>
    <w:r w:rsidR="00E04816">
      <w:rPr>
        <w:rStyle w:val="PageNumber"/>
      </w:rPr>
      <w:t xml:space="preserve"> (</w:t>
    </w:r>
    <w:r w:rsidR="008D016F">
      <w:rPr>
        <w:rStyle w:val="PageNumber"/>
      </w:rPr>
      <w:t>2</w:t>
    </w:r>
    <w:r w:rsidR="006D7880">
      <w:rPr>
        <w:rStyle w:val="PageNumber"/>
      </w:rPr>
      <w:t>2</w:t>
    </w:r>
    <w:r w:rsidR="00E04816">
      <w:rPr>
        <w:rStyle w:val="PageNumber"/>
      </w:rPr>
      <w:t>)</w:t>
    </w:r>
  </w:p>
  <w:p w14:paraId="3808BE13" w14:textId="77777777" w:rsidR="00497DF2" w:rsidRDefault="00497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5CC6C" w14:textId="77777777" w:rsidR="00B061F8" w:rsidRDefault="00B061F8">
      <w:r>
        <w:separator/>
      </w:r>
    </w:p>
  </w:footnote>
  <w:footnote w:type="continuationSeparator" w:id="0">
    <w:p w14:paraId="0226F215" w14:textId="77777777" w:rsidR="00B061F8" w:rsidRDefault="00B061F8">
      <w:r>
        <w:continuationSeparator/>
      </w:r>
    </w:p>
  </w:footnote>
  <w:footnote w:id="1">
    <w:p w14:paraId="125E61B5" w14:textId="77777777" w:rsidR="002D3C3F" w:rsidRPr="00F4558E" w:rsidRDefault="002D3C3F" w:rsidP="002D3C3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noProof/>
        </w:rPr>
      </w:pPr>
      <w:r w:rsidRPr="00F4558E">
        <w:rPr>
          <w:rStyle w:val="FootnoteReference"/>
        </w:rPr>
        <w:footnoteRef/>
      </w:r>
      <w:r>
        <w:t xml:space="preserve"> </w:t>
      </w:r>
      <w:proofErr w:type="spellStart"/>
      <w:r>
        <w:t>Mõjutegurid</w:t>
      </w:r>
      <w:proofErr w:type="spellEnd"/>
      <w:r>
        <w:t xml:space="preserve"> ja </w:t>
      </w:r>
      <w:proofErr w:type="spellStart"/>
      <w:r>
        <w:t>meetmed</w:t>
      </w:r>
      <w:proofErr w:type="spellEnd"/>
      <w:r>
        <w:t xml:space="preserve"> </w:t>
      </w:r>
      <w:proofErr w:type="spellStart"/>
      <w:r>
        <w:t>l</w:t>
      </w:r>
      <w:r>
        <w:rPr>
          <w:rFonts w:eastAsia="Times New Roman"/>
          <w:lang w:eastAsia="ar-SA"/>
        </w:rPr>
        <w:t>ähtuvalt</w:t>
      </w:r>
      <w:proofErr w:type="spellEnd"/>
      <w:r w:rsidRPr="00F4558E">
        <w:rPr>
          <w:rFonts w:eastAsia="Times New Roman"/>
          <w:lang w:eastAsia="ar-SA"/>
        </w:rPr>
        <w:t xml:space="preserve"> Natura 2000 </w:t>
      </w:r>
      <w:proofErr w:type="spellStart"/>
      <w:r w:rsidRPr="00F4558E">
        <w:rPr>
          <w:rFonts w:eastAsia="Times New Roman"/>
          <w:lang w:eastAsia="ar-SA"/>
        </w:rPr>
        <w:t>aruandluse</w:t>
      </w:r>
      <w:proofErr w:type="spellEnd"/>
      <w:r w:rsidRPr="00F4558E">
        <w:rPr>
          <w:rFonts w:eastAsia="Times New Roman"/>
          <w:lang w:eastAsia="ar-SA"/>
        </w:rPr>
        <w:t xml:space="preserve"> </w:t>
      </w:r>
      <w:proofErr w:type="spellStart"/>
      <w:r w:rsidRPr="00F4558E">
        <w:rPr>
          <w:rFonts w:eastAsia="Times New Roman"/>
          <w:lang w:eastAsia="ar-SA"/>
        </w:rPr>
        <w:t>klassifikaator</w:t>
      </w:r>
      <w:r>
        <w:rPr>
          <w:rFonts w:eastAsia="Times New Roman"/>
          <w:lang w:eastAsia="ar-SA"/>
        </w:rPr>
        <w:t>itest</w:t>
      </w:r>
      <w:proofErr w:type="spellEnd"/>
      <w:r w:rsidRPr="00F4558E">
        <w:rPr>
          <w:rFonts w:eastAsia="Times New Roman"/>
          <w:lang w:eastAsia="ar-SA"/>
        </w:rPr>
        <w:t xml:space="preserve">. </w:t>
      </w:r>
    </w:p>
    <w:p w14:paraId="49D70C55" w14:textId="77777777" w:rsidR="002D3C3F" w:rsidRPr="00750E98" w:rsidRDefault="002D3C3F" w:rsidP="002D3C3F">
      <w:pPr>
        <w:spacing w:line="240" w:lineRule="atLeast"/>
        <w:jc w:val="both"/>
        <w:rPr>
          <w:rFonts w:eastAsia="Times New Roman"/>
          <w:lang w:eastAsia="ar-SA"/>
        </w:rPr>
      </w:pPr>
    </w:p>
    <w:p w14:paraId="5A00FFD4" w14:textId="77777777" w:rsidR="002D3C3F" w:rsidRPr="00750E98" w:rsidRDefault="002D3C3F" w:rsidP="002D3C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05D5" w14:textId="2C20D25E" w:rsidR="006D7880" w:rsidRDefault="006D7880">
    <w:pPr>
      <w:pStyle w:val="Header"/>
    </w:pPr>
    <w:r>
      <w:rPr>
        <w:noProof/>
      </w:rPr>
      <w:pict w14:anchorId="6CC06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5" o:spid="_x0000_s1027" type="#_x0000_t136" style="position:absolute;margin-left:0;margin-top:0;width:438.8pt;height:146.25pt;rotation:315;z-index:-251655168;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36A9" w14:textId="4F103342" w:rsidR="006D7880" w:rsidRDefault="006D7880">
    <w:pPr>
      <w:pStyle w:val="Header"/>
    </w:pPr>
    <w:r>
      <w:rPr>
        <w:noProof/>
      </w:rPr>
      <w:pict w14:anchorId="0288A4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6" o:spid="_x0000_s1028" type="#_x0000_t136" style="position:absolute;margin-left:0;margin-top:0;width:438.8pt;height:146.25pt;rotation:315;z-index:-251653120;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08B8" w14:textId="671DBE9E" w:rsidR="006D7880" w:rsidRDefault="006D7880">
    <w:pPr>
      <w:pStyle w:val="Header"/>
    </w:pPr>
    <w:r>
      <w:rPr>
        <w:noProof/>
      </w:rPr>
      <w:pict w14:anchorId="7C020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4" o:spid="_x0000_s1026" type="#_x0000_t136" style="position:absolute;margin-left:0;margin-top:0;width:438.8pt;height:146.25pt;rotation:315;z-index:-251657216;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43E9" w14:textId="622AA0A8" w:rsidR="006D7880" w:rsidRDefault="006D7880">
    <w:pPr>
      <w:pStyle w:val="Header"/>
    </w:pPr>
    <w:r>
      <w:rPr>
        <w:noProof/>
      </w:rPr>
      <w:pict w14:anchorId="41A7E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8" o:spid="_x0000_s1030" type="#_x0000_t136" style="position:absolute;margin-left:0;margin-top:0;width:438.8pt;height:146.25pt;rotation:315;z-index:-251649024;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6B22" w14:textId="233C901B" w:rsidR="006D7880" w:rsidRDefault="006D7880">
    <w:pPr>
      <w:pStyle w:val="Header"/>
    </w:pPr>
    <w:r>
      <w:rPr>
        <w:noProof/>
      </w:rPr>
      <w:pict w14:anchorId="18342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9" o:spid="_x0000_s1031" type="#_x0000_t136" style="position:absolute;margin-left:0;margin-top:0;width:438.8pt;height:146.25pt;rotation:315;z-index:-251646976;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0BAE" w14:textId="046E32C3" w:rsidR="006D7880" w:rsidRDefault="006D7880">
    <w:pPr>
      <w:pStyle w:val="Header"/>
    </w:pPr>
    <w:r>
      <w:rPr>
        <w:noProof/>
      </w:rPr>
      <w:pict w14:anchorId="54F63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21487" o:spid="_x0000_s1029" type="#_x0000_t136" style="position:absolute;margin-left:0;margin-top:0;width:438.8pt;height:146.25pt;rotation:315;z-index:-251651072;mso-position-horizontal:center;mso-position-horizontal-relative:margin;mso-position-vertical:center;mso-position-vertical-relative:margin" o:allowincell="f" fillcolor="silver" stroked="f">
          <v:fill opacity=".5"/>
          <v:textpath style="font-family:&quot;Times New Roman&quot;;font-size:1pt" string="EELNÕ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74485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E2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CC6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F84C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03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24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4600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D001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94F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8F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5344801"/>
    <w:multiLevelType w:val="hybridMultilevel"/>
    <w:tmpl w:val="89EEC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79771F"/>
    <w:multiLevelType w:val="hybridMultilevel"/>
    <w:tmpl w:val="6D6AD8CC"/>
    <w:lvl w:ilvl="0" w:tplc="A19A4036">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5A4299"/>
    <w:multiLevelType w:val="hybridMultilevel"/>
    <w:tmpl w:val="4E068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53B1E8C"/>
    <w:multiLevelType w:val="hybridMultilevel"/>
    <w:tmpl w:val="B3B6EC40"/>
    <w:lvl w:ilvl="0" w:tplc="04185776">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A4BDA"/>
    <w:multiLevelType w:val="hybridMultilevel"/>
    <w:tmpl w:val="02C6C1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2186D"/>
    <w:multiLevelType w:val="multilevel"/>
    <w:tmpl w:val="7F30B32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E51F92"/>
    <w:multiLevelType w:val="multilevel"/>
    <w:tmpl w:val="E7400426"/>
    <w:lvl w:ilvl="0">
      <w:start w:val="2"/>
      <w:numFmt w:val="decimal"/>
      <w:lvlText w:val="%1."/>
      <w:lvlJc w:val="left"/>
      <w:pPr>
        <w:ind w:left="284" w:hanging="284"/>
      </w:pPr>
      <w:rPr>
        <w:rFonts w:hint="default"/>
      </w:rPr>
    </w:lvl>
    <w:lvl w:ilvl="1">
      <w:start w:val="6"/>
      <w:numFmt w:val="decimal"/>
      <w:lvlText w:val="%1.%2."/>
      <w:lvlJc w:val="left"/>
      <w:pPr>
        <w:ind w:left="567" w:hanging="567"/>
      </w:pPr>
      <w:rPr>
        <w:rFonts w:hint="default"/>
        <w:b w:val="0"/>
        <w:bCs w:val="0"/>
      </w:rPr>
    </w:lvl>
    <w:lvl w:ilvl="2">
      <w:start w:val="1"/>
      <w:numFmt w:val="decimal"/>
      <w:lvlText w:val="%1.%2.%3."/>
      <w:lvlJc w:val="left"/>
      <w:pPr>
        <w:ind w:left="0" w:firstLine="0"/>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28131748"/>
    <w:multiLevelType w:val="hybridMultilevel"/>
    <w:tmpl w:val="D2521C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85D33A9"/>
    <w:multiLevelType w:val="multilevel"/>
    <w:tmpl w:val="F7285B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640060B"/>
    <w:multiLevelType w:val="hybridMultilevel"/>
    <w:tmpl w:val="F48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E0960"/>
    <w:multiLevelType w:val="multilevel"/>
    <w:tmpl w:val="AB126F04"/>
    <w:lvl w:ilvl="0">
      <w:start w:val="5"/>
      <w:numFmt w:val="decimal"/>
      <w:lvlText w:val="%1."/>
      <w:lvlJc w:val="left"/>
      <w:pPr>
        <w:ind w:left="444" w:hanging="444"/>
      </w:pPr>
      <w:rPr>
        <w:rFonts w:hint="default"/>
      </w:rPr>
    </w:lvl>
    <w:lvl w:ilvl="1">
      <w:start w:val="18"/>
      <w:numFmt w:val="decimal"/>
      <w:lvlText w:val="%1.%2."/>
      <w:lvlJc w:val="left"/>
      <w:pPr>
        <w:ind w:left="444" w:hanging="444"/>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9B5354"/>
    <w:multiLevelType w:val="multilevel"/>
    <w:tmpl w:val="0B18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E5F8A"/>
    <w:multiLevelType w:val="multilevel"/>
    <w:tmpl w:val="6C16E432"/>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46E925C6"/>
    <w:multiLevelType w:val="hybridMultilevel"/>
    <w:tmpl w:val="6786F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82663"/>
    <w:multiLevelType w:val="hybridMultilevel"/>
    <w:tmpl w:val="2AB6F18A"/>
    <w:lvl w:ilvl="0" w:tplc="0425000F">
      <w:start w:val="1"/>
      <w:numFmt w:val="decimal"/>
      <w:lvlText w:val="%1."/>
      <w:lvlJc w:val="left"/>
      <w:pPr>
        <w:ind w:left="720" w:hanging="360"/>
      </w:pPr>
      <w:rPr>
        <w:rFonts w:hint="default"/>
      </w:rPr>
    </w:lvl>
    <w:lvl w:ilvl="1" w:tplc="F14C805E">
      <w:start w:val="1"/>
      <w:numFmt w:val="decimal"/>
      <w:lvlText w:val="%2)"/>
      <w:lvlJc w:val="left"/>
      <w:pPr>
        <w:ind w:left="1485" w:hanging="405"/>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72404CA"/>
    <w:multiLevelType w:val="multilevel"/>
    <w:tmpl w:val="C41C2392"/>
    <w:lvl w:ilvl="0">
      <w:start w:val="5"/>
      <w:numFmt w:val="decimal"/>
      <w:lvlText w:val="%1."/>
      <w:lvlJc w:val="left"/>
      <w:pPr>
        <w:ind w:left="284" w:hanging="284"/>
      </w:pPr>
      <w:rPr>
        <w:rFonts w:hint="default"/>
      </w:rPr>
    </w:lvl>
    <w:lvl w:ilvl="1">
      <w:start w:val="1"/>
      <w:numFmt w:val="decimal"/>
      <w:lvlText w:val="%1.%2."/>
      <w:lvlJc w:val="left"/>
      <w:pPr>
        <w:ind w:left="567" w:hanging="567"/>
      </w:pPr>
      <w:rPr>
        <w:rFonts w:hint="default"/>
        <w:b/>
        <w:bCs/>
      </w:rPr>
    </w:lvl>
    <w:lvl w:ilvl="2">
      <w:start w:val="1"/>
      <w:numFmt w:val="decimal"/>
      <w:lvlText w:val="%1.%2.%3."/>
      <w:lvlJc w:val="left"/>
      <w:pPr>
        <w:ind w:left="0" w:firstLine="0"/>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16cid:durableId="1467551108">
    <w:abstractNumId w:val="12"/>
  </w:num>
  <w:num w:numId="2" w16cid:durableId="306053937">
    <w:abstractNumId w:val="16"/>
  </w:num>
  <w:num w:numId="3" w16cid:durableId="1604260425">
    <w:abstractNumId w:val="11"/>
  </w:num>
  <w:num w:numId="4" w16cid:durableId="1070541043">
    <w:abstractNumId w:val="10"/>
  </w:num>
  <w:num w:numId="5" w16cid:durableId="289866520">
    <w:abstractNumId w:val="9"/>
  </w:num>
  <w:num w:numId="6" w16cid:durableId="1155292672">
    <w:abstractNumId w:val="7"/>
  </w:num>
  <w:num w:numId="7" w16cid:durableId="1694454926">
    <w:abstractNumId w:val="6"/>
  </w:num>
  <w:num w:numId="8" w16cid:durableId="1468666837">
    <w:abstractNumId w:val="5"/>
  </w:num>
  <w:num w:numId="9" w16cid:durableId="792139377">
    <w:abstractNumId w:val="4"/>
  </w:num>
  <w:num w:numId="10" w16cid:durableId="1272125855">
    <w:abstractNumId w:val="8"/>
  </w:num>
  <w:num w:numId="11" w16cid:durableId="1377467661">
    <w:abstractNumId w:val="3"/>
  </w:num>
  <w:num w:numId="12" w16cid:durableId="2012634191">
    <w:abstractNumId w:val="2"/>
  </w:num>
  <w:num w:numId="13" w16cid:durableId="1277054544">
    <w:abstractNumId w:val="1"/>
  </w:num>
  <w:num w:numId="14" w16cid:durableId="927883642">
    <w:abstractNumId w:val="0"/>
  </w:num>
  <w:num w:numId="15" w16cid:durableId="1137066173">
    <w:abstractNumId w:val="15"/>
  </w:num>
  <w:num w:numId="16" w16cid:durableId="1855919298">
    <w:abstractNumId w:val="21"/>
  </w:num>
  <w:num w:numId="17" w16cid:durableId="1888488471">
    <w:abstractNumId w:val="25"/>
  </w:num>
  <w:num w:numId="18" w16cid:durableId="904343423">
    <w:abstractNumId w:val="13"/>
  </w:num>
  <w:num w:numId="19" w16cid:durableId="1154294727">
    <w:abstractNumId w:val="19"/>
  </w:num>
  <w:num w:numId="20" w16cid:durableId="1121724048">
    <w:abstractNumId w:val="26"/>
  </w:num>
  <w:num w:numId="21" w16cid:durableId="1595280871">
    <w:abstractNumId w:val="14"/>
  </w:num>
  <w:num w:numId="22" w16cid:durableId="1971207513">
    <w:abstractNumId w:val="24"/>
  </w:num>
  <w:num w:numId="23" w16cid:durableId="333188294">
    <w:abstractNumId w:val="22"/>
  </w:num>
  <w:num w:numId="24" w16cid:durableId="1722900997">
    <w:abstractNumId w:val="18"/>
  </w:num>
  <w:num w:numId="25" w16cid:durableId="1515456422">
    <w:abstractNumId w:val="17"/>
  </w:num>
  <w:num w:numId="26" w16cid:durableId="876546596">
    <w:abstractNumId w:val="20"/>
  </w:num>
  <w:num w:numId="27" w16cid:durableId="1923368423">
    <w:abstractNumId w:val="27"/>
  </w:num>
  <w:num w:numId="28" w16cid:durableId="7971862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97"/>
    <w:rsid w:val="00015C41"/>
    <w:rsid w:val="00021AAF"/>
    <w:rsid w:val="00022D51"/>
    <w:rsid w:val="000368C6"/>
    <w:rsid w:val="00040FDE"/>
    <w:rsid w:val="00041554"/>
    <w:rsid w:val="0004365C"/>
    <w:rsid w:val="00047D0F"/>
    <w:rsid w:val="00051AB9"/>
    <w:rsid w:val="0005737A"/>
    <w:rsid w:val="0005765C"/>
    <w:rsid w:val="00060477"/>
    <w:rsid w:val="00073400"/>
    <w:rsid w:val="00075FA4"/>
    <w:rsid w:val="0008253F"/>
    <w:rsid w:val="00085077"/>
    <w:rsid w:val="00094271"/>
    <w:rsid w:val="000A038C"/>
    <w:rsid w:val="000A214B"/>
    <w:rsid w:val="000B01BC"/>
    <w:rsid w:val="000B30D8"/>
    <w:rsid w:val="000D0295"/>
    <w:rsid w:val="000D1ED7"/>
    <w:rsid w:val="000D2A6C"/>
    <w:rsid w:val="000D7096"/>
    <w:rsid w:val="000E0ED4"/>
    <w:rsid w:val="000E162F"/>
    <w:rsid w:val="000E3557"/>
    <w:rsid w:val="000F2971"/>
    <w:rsid w:val="000F2D6C"/>
    <w:rsid w:val="00102BEF"/>
    <w:rsid w:val="00110BAD"/>
    <w:rsid w:val="00111304"/>
    <w:rsid w:val="00112A16"/>
    <w:rsid w:val="001148BC"/>
    <w:rsid w:val="001229AB"/>
    <w:rsid w:val="001302BD"/>
    <w:rsid w:val="00131EA0"/>
    <w:rsid w:val="00135CB6"/>
    <w:rsid w:val="00140BC4"/>
    <w:rsid w:val="00152A9C"/>
    <w:rsid w:val="00154FFF"/>
    <w:rsid w:val="0016534D"/>
    <w:rsid w:val="00170CCC"/>
    <w:rsid w:val="001842D1"/>
    <w:rsid w:val="001931E7"/>
    <w:rsid w:val="001A6765"/>
    <w:rsid w:val="001A68E0"/>
    <w:rsid w:val="001B096D"/>
    <w:rsid w:val="001B38A6"/>
    <w:rsid w:val="001B4E54"/>
    <w:rsid w:val="001C5243"/>
    <w:rsid w:val="001C7628"/>
    <w:rsid w:val="001D1CA5"/>
    <w:rsid w:val="001D4168"/>
    <w:rsid w:val="001E654C"/>
    <w:rsid w:val="001F063D"/>
    <w:rsid w:val="001F1202"/>
    <w:rsid w:val="001F40E2"/>
    <w:rsid w:val="00206908"/>
    <w:rsid w:val="00211995"/>
    <w:rsid w:val="00212A05"/>
    <w:rsid w:val="00225900"/>
    <w:rsid w:val="00232C3B"/>
    <w:rsid w:val="00232F9A"/>
    <w:rsid w:val="002347ED"/>
    <w:rsid w:val="00234C0D"/>
    <w:rsid w:val="00241E21"/>
    <w:rsid w:val="00242AA1"/>
    <w:rsid w:val="00250D3E"/>
    <w:rsid w:val="00262F9A"/>
    <w:rsid w:val="002739DB"/>
    <w:rsid w:val="00284552"/>
    <w:rsid w:val="00286E34"/>
    <w:rsid w:val="00287ED8"/>
    <w:rsid w:val="0029143F"/>
    <w:rsid w:val="0029453E"/>
    <w:rsid w:val="00297AE9"/>
    <w:rsid w:val="002A3BFE"/>
    <w:rsid w:val="002A7D87"/>
    <w:rsid w:val="002B064B"/>
    <w:rsid w:val="002C4F25"/>
    <w:rsid w:val="002D28AB"/>
    <w:rsid w:val="002D3C3F"/>
    <w:rsid w:val="002E271F"/>
    <w:rsid w:val="002E562E"/>
    <w:rsid w:val="002F20A0"/>
    <w:rsid w:val="002F3F8F"/>
    <w:rsid w:val="00300293"/>
    <w:rsid w:val="0030092A"/>
    <w:rsid w:val="00301133"/>
    <w:rsid w:val="00304C79"/>
    <w:rsid w:val="003078EE"/>
    <w:rsid w:val="00320961"/>
    <w:rsid w:val="003239CE"/>
    <w:rsid w:val="00337143"/>
    <w:rsid w:val="00350A9C"/>
    <w:rsid w:val="00361E06"/>
    <w:rsid w:val="00361FF9"/>
    <w:rsid w:val="003737CF"/>
    <w:rsid w:val="0037760C"/>
    <w:rsid w:val="0038006B"/>
    <w:rsid w:val="00382C78"/>
    <w:rsid w:val="00385F52"/>
    <w:rsid w:val="00386807"/>
    <w:rsid w:val="0038691F"/>
    <w:rsid w:val="003A0216"/>
    <w:rsid w:val="003A0917"/>
    <w:rsid w:val="003A500C"/>
    <w:rsid w:val="003B3161"/>
    <w:rsid w:val="003B4E92"/>
    <w:rsid w:val="003C36BC"/>
    <w:rsid w:val="003C668E"/>
    <w:rsid w:val="003D41B0"/>
    <w:rsid w:val="003E45AD"/>
    <w:rsid w:val="003E5348"/>
    <w:rsid w:val="003F4654"/>
    <w:rsid w:val="00400EAA"/>
    <w:rsid w:val="004045D7"/>
    <w:rsid w:val="004055B4"/>
    <w:rsid w:val="004163EE"/>
    <w:rsid w:val="00423BE1"/>
    <w:rsid w:val="00455F48"/>
    <w:rsid w:val="004718B3"/>
    <w:rsid w:val="00471C23"/>
    <w:rsid w:val="00473F34"/>
    <w:rsid w:val="00474335"/>
    <w:rsid w:val="0047735F"/>
    <w:rsid w:val="004811C6"/>
    <w:rsid w:val="004819BA"/>
    <w:rsid w:val="00486F54"/>
    <w:rsid w:val="00491D6C"/>
    <w:rsid w:val="00497DF2"/>
    <w:rsid w:val="004A5B7D"/>
    <w:rsid w:val="004B13EA"/>
    <w:rsid w:val="004B5BC1"/>
    <w:rsid w:val="004C1A28"/>
    <w:rsid w:val="004C1D7D"/>
    <w:rsid w:val="004C7CE5"/>
    <w:rsid w:val="004D7A94"/>
    <w:rsid w:val="004E457B"/>
    <w:rsid w:val="004F0FF1"/>
    <w:rsid w:val="004F0FF8"/>
    <w:rsid w:val="004F52EF"/>
    <w:rsid w:val="0050020E"/>
    <w:rsid w:val="00502424"/>
    <w:rsid w:val="005062F8"/>
    <w:rsid w:val="00521D88"/>
    <w:rsid w:val="00526AB3"/>
    <w:rsid w:val="00544AA4"/>
    <w:rsid w:val="00546D7F"/>
    <w:rsid w:val="00557332"/>
    <w:rsid w:val="00557EDA"/>
    <w:rsid w:val="0056070C"/>
    <w:rsid w:val="005612CF"/>
    <w:rsid w:val="005623DE"/>
    <w:rsid w:val="005653F3"/>
    <w:rsid w:val="00577F5F"/>
    <w:rsid w:val="00581850"/>
    <w:rsid w:val="00585D17"/>
    <w:rsid w:val="005A2171"/>
    <w:rsid w:val="005A54B6"/>
    <w:rsid w:val="005B0613"/>
    <w:rsid w:val="005B0CB6"/>
    <w:rsid w:val="005B47B2"/>
    <w:rsid w:val="005C00B9"/>
    <w:rsid w:val="005C467B"/>
    <w:rsid w:val="005D769C"/>
    <w:rsid w:val="005E092F"/>
    <w:rsid w:val="005E2398"/>
    <w:rsid w:val="005F592C"/>
    <w:rsid w:val="00606B88"/>
    <w:rsid w:val="00611796"/>
    <w:rsid w:val="0061433F"/>
    <w:rsid w:val="00616D93"/>
    <w:rsid w:val="00622BE4"/>
    <w:rsid w:val="00630BA0"/>
    <w:rsid w:val="00636DF1"/>
    <w:rsid w:val="006632F5"/>
    <w:rsid w:val="00664AC8"/>
    <w:rsid w:val="006703BB"/>
    <w:rsid w:val="00674135"/>
    <w:rsid w:val="00682959"/>
    <w:rsid w:val="00682CDA"/>
    <w:rsid w:val="00697D8C"/>
    <w:rsid w:val="006A35E8"/>
    <w:rsid w:val="006B387D"/>
    <w:rsid w:val="006B7DCB"/>
    <w:rsid w:val="006C0E53"/>
    <w:rsid w:val="006C18A2"/>
    <w:rsid w:val="006C62B8"/>
    <w:rsid w:val="006D563B"/>
    <w:rsid w:val="006D7880"/>
    <w:rsid w:val="006E2751"/>
    <w:rsid w:val="006E5C10"/>
    <w:rsid w:val="006E76B8"/>
    <w:rsid w:val="006F2625"/>
    <w:rsid w:val="006F6A6A"/>
    <w:rsid w:val="006F7579"/>
    <w:rsid w:val="007046FC"/>
    <w:rsid w:val="0072645E"/>
    <w:rsid w:val="00734B9D"/>
    <w:rsid w:val="00736745"/>
    <w:rsid w:val="00747354"/>
    <w:rsid w:val="00762583"/>
    <w:rsid w:val="00766A17"/>
    <w:rsid w:val="00771613"/>
    <w:rsid w:val="007734B6"/>
    <w:rsid w:val="00774C48"/>
    <w:rsid w:val="007770C4"/>
    <w:rsid w:val="007806F8"/>
    <w:rsid w:val="00791C89"/>
    <w:rsid w:val="00791F34"/>
    <w:rsid w:val="007936F5"/>
    <w:rsid w:val="007938EA"/>
    <w:rsid w:val="00794226"/>
    <w:rsid w:val="007A3F6D"/>
    <w:rsid w:val="007A7C78"/>
    <w:rsid w:val="007B0E60"/>
    <w:rsid w:val="007D1446"/>
    <w:rsid w:val="007D2D56"/>
    <w:rsid w:val="007D5D3F"/>
    <w:rsid w:val="007D6455"/>
    <w:rsid w:val="007D6561"/>
    <w:rsid w:val="007D7A7B"/>
    <w:rsid w:val="007E65B1"/>
    <w:rsid w:val="007E72CE"/>
    <w:rsid w:val="00812D16"/>
    <w:rsid w:val="00832844"/>
    <w:rsid w:val="008370EA"/>
    <w:rsid w:val="00842059"/>
    <w:rsid w:val="00854143"/>
    <w:rsid w:val="00855DCF"/>
    <w:rsid w:val="008564D3"/>
    <w:rsid w:val="00860285"/>
    <w:rsid w:val="008662FF"/>
    <w:rsid w:val="00871270"/>
    <w:rsid w:val="00876E7D"/>
    <w:rsid w:val="00883DB6"/>
    <w:rsid w:val="00896A43"/>
    <w:rsid w:val="008A01A5"/>
    <w:rsid w:val="008A4D1A"/>
    <w:rsid w:val="008C325B"/>
    <w:rsid w:val="008D016F"/>
    <w:rsid w:val="008D1B83"/>
    <w:rsid w:val="008D30F1"/>
    <w:rsid w:val="008D476D"/>
    <w:rsid w:val="008E1A31"/>
    <w:rsid w:val="00905F0B"/>
    <w:rsid w:val="00911DFC"/>
    <w:rsid w:val="00914DF7"/>
    <w:rsid w:val="00927CF2"/>
    <w:rsid w:val="009311A5"/>
    <w:rsid w:val="0094264D"/>
    <w:rsid w:val="009427E4"/>
    <w:rsid w:val="00951FE7"/>
    <w:rsid w:val="0096304F"/>
    <w:rsid w:val="009740F0"/>
    <w:rsid w:val="00985515"/>
    <w:rsid w:val="00996E97"/>
    <w:rsid w:val="009A203A"/>
    <w:rsid w:val="009A2709"/>
    <w:rsid w:val="009A6D73"/>
    <w:rsid w:val="009A7A82"/>
    <w:rsid w:val="009B5AD1"/>
    <w:rsid w:val="009B7CF9"/>
    <w:rsid w:val="009C16B2"/>
    <w:rsid w:val="009C212F"/>
    <w:rsid w:val="009D1F75"/>
    <w:rsid w:val="009D2A71"/>
    <w:rsid w:val="009F069B"/>
    <w:rsid w:val="009F7F93"/>
    <w:rsid w:val="00A00D65"/>
    <w:rsid w:val="00A160D4"/>
    <w:rsid w:val="00A20494"/>
    <w:rsid w:val="00A21C61"/>
    <w:rsid w:val="00A23860"/>
    <w:rsid w:val="00A25F2C"/>
    <w:rsid w:val="00A31C16"/>
    <w:rsid w:val="00A37D90"/>
    <w:rsid w:val="00A45B87"/>
    <w:rsid w:val="00A5088B"/>
    <w:rsid w:val="00A52521"/>
    <w:rsid w:val="00A67111"/>
    <w:rsid w:val="00A71FF5"/>
    <w:rsid w:val="00A850D3"/>
    <w:rsid w:val="00A87A6F"/>
    <w:rsid w:val="00A87B9C"/>
    <w:rsid w:val="00A95940"/>
    <w:rsid w:val="00AA79D3"/>
    <w:rsid w:val="00AA7CD4"/>
    <w:rsid w:val="00AC13A0"/>
    <w:rsid w:val="00AC4480"/>
    <w:rsid w:val="00AD15A1"/>
    <w:rsid w:val="00AD25D5"/>
    <w:rsid w:val="00B00A88"/>
    <w:rsid w:val="00B061F8"/>
    <w:rsid w:val="00B14091"/>
    <w:rsid w:val="00B14881"/>
    <w:rsid w:val="00B16B9D"/>
    <w:rsid w:val="00B241B4"/>
    <w:rsid w:val="00B270FD"/>
    <w:rsid w:val="00B31323"/>
    <w:rsid w:val="00B3725C"/>
    <w:rsid w:val="00B42816"/>
    <w:rsid w:val="00B51D3E"/>
    <w:rsid w:val="00B56417"/>
    <w:rsid w:val="00B60FDD"/>
    <w:rsid w:val="00B81741"/>
    <w:rsid w:val="00B86F9A"/>
    <w:rsid w:val="00B91702"/>
    <w:rsid w:val="00B956A6"/>
    <w:rsid w:val="00BB1D84"/>
    <w:rsid w:val="00BB565A"/>
    <w:rsid w:val="00BC2108"/>
    <w:rsid w:val="00BD33B3"/>
    <w:rsid w:val="00BD49BF"/>
    <w:rsid w:val="00BD6B34"/>
    <w:rsid w:val="00BE2E25"/>
    <w:rsid w:val="00BF6292"/>
    <w:rsid w:val="00BF730A"/>
    <w:rsid w:val="00C05E87"/>
    <w:rsid w:val="00C26CDF"/>
    <w:rsid w:val="00C32D21"/>
    <w:rsid w:val="00C33B47"/>
    <w:rsid w:val="00C378B3"/>
    <w:rsid w:val="00C57BE7"/>
    <w:rsid w:val="00C617ED"/>
    <w:rsid w:val="00C70DB4"/>
    <w:rsid w:val="00C73127"/>
    <w:rsid w:val="00C74327"/>
    <w:rsid w:val="00C74F59"/>
    <w:rsid w:val="00C81077"/>
    <w:rsid w:val="00C84735"/>
    <w:rsid w:val="00C9083B"/>
    <w:rsid w:val="00C90CD5"/>
    <w:rsid w:val="00C94D54"/>
    <w:rsid w:val="00C96D32"/>
    <w:rsid w:val="00C974C0"/>
    <w:rsid w:val="00CA5587"/>
    <w:rsid w:val="00CC082F"/>
    <w:rsid w:val="00CC6695"/>
    <w:rsid w:val="00CD0174"/>
    <w:rsid w:val="00CD57E9"/>
    <w:rsid w:val="00CD6F01"/>
    <w:rsid w:val="00CE0DC1"/>
    <w:rsid w:val="00CE2E8A"/>
    <w:rsid w:val="00CF06DE"/>
    <w:rsid w:val="00CF28C5"/>
    <w:rsid w:val="00D0484C"/>
    <w:rsid w:val="00D25D34"/>
    <w:rsid w:val="00D27FFA"/>
    <w:rsid w:val="00D32458"/>
    <w:rsid w:val="00D346EB"/>
    <w:rsid w:val="00D367C9"/>
    <w:rsid w:val="00D52055"/>
    <w:rsid w:val="00D54487"/>
    <w:rsid w:val="00D6531D"/>
    <w:rsid w:val="00D729A4"/>
    <w:rsid w:val="00D73DF2"/>
    <w:rsid w:val="00D75BAE"/>
    <w:rsid w:val="00D811D9"/>
    <w:rsid w:val="00D81EB2"/>
    <w:rsid w:val="00D846B8"/>
    <w:rsid w:val="00D91185"/>
    <w:rsid w:val="00D92529"/>
    <w:rsid w:val="00D93BBA"/>
    <w:rsid w:val="00D95082"/>
    <w:rsid w:val="00D96435"/>
    <w:rsid w:val="00DA12E8"/>
    <w:rsid w:val="00DB5562"/>
    <w:rsid w:val="00DB66FB"/>
    <w:rsid w:val="00DB709D"/>
    <w:rsid w:val="00DC0D38"/>
    <w:rsid w:val="00DC2F04"/>
    <w:rsid w:val="00DC355B"/>
    <w:rsid w:val="00DC7183"/>
    <w:rsid w:val="00DD12C1"/>
    <w:rsid w:val="00DD4159"/>
    <w:rsid w:val="00DE2F71"/>
    <w:rsid w:val="00E04816"/>
    <w:rsid w:val="00E05070"/>
    <w:rsid w:val="00E0545E"/>
    <w:rsid w:val="00E108B2"/>
    <w:rsid w:val="00E1497F"/>
    <w:rsid w:val="00E20016"/>
    <w:rsid w:val="00E23337"/>
    <w:rsid w:val="00E24706"/>
    <w:rsid w:val="00E254B8"/>
    <w:rsid w:val="00E257D2"/>
    <w:rsid w:val="00E32A57"/>
    <w:rsid w:val="00E32E3B"/>
    <w:rsid w:val="00E56432"/>
    <w:rsid w:val="00E64062"/>
    <w:rsid w:val="00E665D0"/>
    <w:rsid w:val="00E975E5"/>
    <w:rsid w:val="00EA3D8D"/>
    <w:rsid w:val="00EA6D00"/>
    <w:rsid w:val="00EB25DA"/>
    <w:rsid w:val="00EB5054"/>
    <w:rsid w:val="00EC0636"/>
    <w:rsid w:val="00ED3FC7"/>
    <w:rsid w:val="00EE33CA"/>
    <w:rsid w:val="00EF5903"/>
    <w:rsid w:val="00F012BB"/>
    <w:rsid w:val="00F05BB5"/>
    <w:rsid w:val="00F06140"/>
    <w:rsid w:val="00F35E4D"/>
    <w:rsid w:val="00F3785B"/>
    <w:rsid w:val="00F449E3"/>
    <w:rsid w:val="00F5170D"/>
    <w:rsid w:val="00F5234D"/>
    <w:rsid w:val="00F60923"/>
    <w:rsid w:val="00F66ADA"/>
    <w:rsid w:val="00F76DD8"/>
    <w:rsid w:val="00F858EE"/>
    <w:rsid w:val="00F86733"/>
    <w:rsid w:val="00F92142"/>
    <w:rsid w:val="00F973D6"/>
    <w:rsid w:val="00FB1A1E"/>
    <w:rsid w:val="00FC0543"/>
    <w:rsid w:val="00FC6F12"/>
    <w:rsid w:val="00FC7307"/>
    <w:rsid w:val="00FD7B17"/>
    <w:rsid w:val="00FE668D"/>
    <w:rsid w:val="00FE7135"/>
    <w:rsid w:val="00FF43A8"/>
    <w:rsid w:val="00FF6953"/>
    <w:rsid w:val="00FF75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08BDE8"/>
  <w15:chartTrackingRefBased/>
  <w15:docId w15:val="{0AA663F8-C255-42AF-A19C-1285643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A88"/>
    <w:rPr>
      <w:rFonts w:ascii="Times New Roman" w:hAnsi="Times New Roman"/>
      <w:sz w:val="24"/>
      <w:szCs w:val="24"/>
      <w:lang w:val="en-US" w:eastAsia="en-US"/>
    </w:rPr>
  </w:style>
  <w:style w:type="paragraph" w:styleId="Heading1">
    <w:name w:val="heading 1"/>
    <w:basedOn w:val="Normal"/>
    <w:next w:val="Normal"/>
    <w:link w:val="Heading1Char"/>
    <w:uiPriority w:val="9"/>
    <w:qFormat/>
    <w:rsid w:val="0047735F"/>
    <w:pPr>
      <w:keepNext/>
      <w:spacing w:before="240" w:after="60"/>
      <w:outlineLvl w:val="0"/>
    </w:pPr>
    <w:rPr>
      <w:b/>
      <w:caps/>
      <w:kern w:val="32"/>
      <w:sz w:val="28"/>
      <w:szCs w:val="20"/>
      <w:lang w:val="x-none" w:eastAsia="x-none"/>
    </w:rPr>
  </w:style>
  <w:style w:type="paragraph" w:styleId="Heading2">
    <w:name w:val="heading 2"/>
    <w:basedOn w:val="Normal"/>
    <w:next w:val="Normal"/>
    <w:link w:val="Heading2Char"/>
    <w:uiPriority w:val="9"/>
    <w:qFormat/>
    <w:rsid w:val="00382C78"/>
    <w:pPr>
      <w:keepNext/>
      <w:spacing w:before="240" w:after="60"/>
      <w:outlineLvl w:val="1"/>
    </w:pPr>
    <w:rPr>
      <w:rFonts w:eastAsia="MS Gothic"/>
      <w:b/>
      <w:bCs/>
      <w:iCs/>
      <w:szCs w:val="28"/>
      <w:lang w:val="x-none" w:eastAsia="x-none"/>
    </w:rPr>
  </w:style>
  <w:style w:type="paragraph" w:styleId="Heading3">
    <w:name w:val="heading 3"/>
    <w:basedOn w:val="Normal"/>
    <w:next w:val="Normal"/>
    <w:link w:val="Heading3Char"/>
    <w:uiPriority w:val="9"/>
    <w:qFormat/>
    <w:rsid w:val="00A31C16"/>
    <w:pPr>
      <w:keepNext/>
      <w:widowControl w:val="0"/>
      <w:suppressAutoHyphens/>
      <w:spacing w:before="240" w:after="60"/>
      <w:outlineLvl w:val="2"/>
    </w:pPr>
    <w:rPr>
      <w:rFonts w:ascii="Calibri" w:eastAsia="MS Gothic" w:hAnsi="Calibri"/>
      <w:b/>
      <w:bCs/>
      <w:sz w:val="26"/>
      <w:szCs w:val="26"/>
      <w:lang w:val="x-none" w:eastAsia="ar-SA"/>
    </w:rPr>
  </w:style>
  <w:style w:type="paragraph" w:styleId="Heading4">
    <w:name w:val="heading 4"/>
    <w:basedOn w:val="Normal"/>
    <w:next w:val="Normal"/>
    <w:link w:val="Heading4Char"/>
    <w:uiPriority w:val="9"/>
    <w:unhideWhenUsed/>
    <w:qFormat/>
    <w:rsid w:val="002D3C3F"/>
    <w:pPr>
      <w:keepNext/>
      <w:keepLines/>
      <w:spacing w:before="40" w:line="259" w:lineRule="auto"/>
      <w:outlineLvl w:val="3"/>
    </w:pPr>
    <w:rPr>
      <w:rFonts w:asciiTheme="majorHAnsi" w:eastAsiaTheme="majorEastAsia" w:hAnsiTheme="majorHAnsi" w:cstheme="majorBidi"/>
      <w:color w:val="2E74B5" w:themeColor="accent1" w:themeShade="BF"/>
      <w:lang w:val="et-EE" w:eastAsia="et-EE"/>
    </w:rPr>
  </w:style>
  <w:style w:type="paragraph" w:styleId="Heading5">
    <w:name w:val="heading 5"/>
    <w:basedOn w:val="Normal"/>
    <w:next w:val="Normal"/>
    <w:link w:val="Heading5Char"/>
    <w:uiPriority w:val="9"/>
    <w:semiHidden/>
    <w:unhideWhenUsed/>
    <w:qFormat/>
    <w:rsid w:val="002D3C3F"/>
    <w:pPr>
      <w:keepNext/>
      <w:keepLines/>
      <w:spacing w:before="40" w:line="259" w:lineRule="auto"/>
      <w:outlineLvl w:val="4"/>
    </w:pPr>
    <w:rPr>
      <w:rFonts w:asciiTheme="majorHAnsi" w:eastAsiaTheme="majorEastAsia" w:hAnsiTheme="majorHAnsi" w:cstheme="majorBidi"/>
      <w:caps/>
      <w:color w:val="2E74B5" w:themeColor="accent1" w:themeShade="BF"/>
      <w:sz w:val="22"/>
      <w:szCs w:val="22"/>
      <w:lang w:val="et-EE" w:eastAsia="et-EE"/>
    </w:rPr>
  </w:style>
  <w:style w:type="paragraph" w:styleId="Heading6">
    <w:name w:val="heading 6"/>
    <w:basedOn w:val="Normal"/>
    <w:next w:val="Normal"/>
    <w:link w:val="Heading6Char"/>
    <w:uiPriority w:val="9"/>
    <w:semiHidden/>
    <w:unhideWhenUsed/>
    <w:qFormat/>
    <w:rsid w:val="002D3C3F"/>
    <w:pPr>
      <w:keepNext/>
      <w:keepLines/>
      <w:spacing w:before="40" w:line="259" w:lineRule="auto"/>
      <w:outlineLvl w:val="5"/>
    </w:pPr>
    <w:rPr>
      <w:rFonts w:asciiTheme="majorHAnsi" w:eastAsiaTheme="majorEastAsia" w:hAnsiTheme="majorHAnsi" w:cstheme="majorBidi"/>
      <w:i/>
      <w:iCs/>
      <w:caps/>
      <w:color w:val="1F4E79" w:themeColor="accent1" w:themeShade="80"/>
      <w:sz w:val="22"/>
      <w:szCs w:val="22"/>
      <w:lang w:val="et-EE" w:eastAsia="et-EE"/>
    </w:rPr>
  </w:style>
  <w:style w:type="paragraph" w:styleId="Heading7">
    <w:name w:val="heading 7"/>
    <w:basedOn w:val="Normal"/>
    <w:next w:val="Normal"/>
    <w:link w:val="Heading7Char"/>
    <w:uiPriority w:val="9"/>
    <w:semiHidden/>
    <w:unhideWhenUsed/>
    <w:qFormat/>
    <w:rsid w:val="002D3C3F"/>
    <w:pPr>
      <w:keepNext/>
      <w:keepLines/>
      <w:spacing w:before="40" w:line="259" w:lineRule="auto"/>
      <w:outlineLvl w:val="6"/>
    </w:pPr>
    <w:rPr>
      <w:rFonts w:asciiTheme="majorHAnsi" w:eastAsiaTheme="majorEastAsia" w:hAnsiTheme="majorHAnsi" w:cstheme="majorBidi"/>
      <w:b/>
      <w:bCs/>
      <w:color w:val="1F4E79" w:themeColor="accent1" w:themeShade="80"/>
      <w:sz w:val="22"/>
      <w:szCs w:val="22"/>
      <w:lang w:val="et-EE" w:eastAsia="et-EE"/>
    </w:rPr>
  </w:style>
  <w:style w:type="paragraph" w:styleId="Heading8">
    <w:name w:val="heading 8"/>
    <w:basedOn w:val="Normal"/>
    <w:next w:val="Normal"/>
    <w:link w:val="Heading8Char"/>
    <w:uiPriority w:val="9"/>
    <w:semiHidden/>
    <w:unhideWhenUsed/>
    <w:qFormat/>
    <w:rsid w:val="002D3C3F"/>
    <w:pPr>
      <w:keepNext/>
      <w:keepLines/>
      <w:spacing w:before="40" w:line="259" w:lineRule="auto"/>
      <w:outlineLvl w:val="7"/>
    </w:pPr>
    <w:rPr>
      <w:rFonts w:asciiTheme="majorHAnsi" w:eastAsiaTheme="majorEastAsia" w:hAnsiTheme="majorHAnsi" w:cstheme="majorBidi"/>
      <w:b/>
      <w:bCs/>
      <w:i/>
      <w:iCs/>
      <w:color w:val="1F4E79" w:themeColor="accent1" w:themeShade="80"/>
      <w:sz w:val="22"/>
      <w:szCs w:val="22"/>
      <w:lang w:val="et-EE" w:eastAsia="et-EE"/>
    </w:rPr>
  </w:style>
  <w:style w:type="paragraph" w:styleId="Heading9">
    <w:name w:val="heading 9"/>
    <w:basedOn w:val="Normal"/>
    <w:next w:val="Normal"/>
    <w:link w:val="Heading9Char"/>
    <w:uiPriority w:val="9"/>
    <w:semiHidden/>
    <w:unhideWhenUsed/>
    <w:qFormat/>
    <w:rsid w:val="002D3C3F"/>
    <w:pPr>
      <w:keepNext/>
      <w:keepLines/>
      <w:spacing w:before="40" w:line="259" w:lineRule="auto"/>
      <w:outlineLvl w:val="8"/>
    </w:pPr>
    <w:rPr>
      <w:rFonts w:asciiTheme="majorHAnsi" w:eastAsiaTheme="majorEastAsia" w:hAnsiTheme="majorHAnsi" w:cstheme="majorBidi"/>
      <w:i/>
      <w:iCs/>
      <w:color w:val="1F4E79" w:themeColor="accent1" w:themeShade="80"/>
      <w:sz w:val="22"/>
      <w:szCs w:val="22"/>
      <w:lang w:val="et-EE" w:eastAsia="et-E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735F"/>
    <w:rPr>
      <w:rFonts w:ascii="Times New Roman" w:hAnsi="Times New Roman"/>
      <w:b/>
      <w:caps/>
      <w:kern w:val="32"/>
      <w:sz w:val="28"/>
      <w:lang w:val="x-none" w:eastAsia="x-none"/>
    </w:rPr>
  </w:style>
  <w:style w:type="character" w:customStyle="1" w:styleId="Heading2Char">
    <w:name w:val="Heading 2 Char"/>
    <w:link w:val="Heading2"/>
    <w:uiPriority w:val="9"/>
    <w:rsid w:val="00382C78"/>
    <w:rPr>
      <w:rFonts w:ascii="Times New Roman" w:eastAsia="MS Gothic" w:hAnsi="Times New Roman"/>
      <w:b/>
      <w:bCs/>
      <w:iCs/>
      <w:sz w:val="24"/>
      <w:szCs w:val="28"/>
      <w:lang w:val="x-none" w:eastAsia="x-none"/>
    </w:rPr>
  </w:style>
  <w:style w:type="paragraph" w:styleId="TOC1">
    <w:name w:val="toc 1"/>
    <w:basedOn w:val="Normal"/>
    <w:next w:val="Normal"/>
    <w:autoRedefine/>
    <w:uiPriority w:val="39"/>
    <w:rsid w:val="00996E97"/>
    <w:pPr>
      <w:spacing w:before="120"/>
    </w:pPr>
    <w:rPr>
      <w:b/>
    </w:rPr>
  </w:style>
  <w:style w:type="character" w:styleId="Hyperlink">
    <w:name w:val="Hyperlink"/>
    <w:uiPriority w:val="99"/>
    <w:rsid w:val="00996E97"/>
    <w:rPr>
      <w:rFonts w:cs="Times New Roman"/>
      <w:color w:val="0000FF"/>
      <w:u w:val="single"/>
    </w:rPr>
  </w:style>
  <w:style w:type="character" w:styleId="CommentReference">
    <w:name w:val="annotation reference"/>
    <w:uiPriority w:val="99"/>
    <w:rsid w:val="00996E97"/>
    <w:rPr>
      <w:rFonts w:cs="Times New Roman"/>
      <w:sz w:val="16"/>
    </w:rPr>
  </w:style>
  <w:style w:type="paragraph" w:styleId="CommentText">
    <w:name w:val="annotation text"/>
    <w:basedOn w:val="Normal"/>
    <w:link w:val="CommentTextChar"/>
    <w:uiPriority w:val="99"/>
    <w:rsid w:val="00996E97"/>
    <w:rPr>
      <w:rFonts w:ascii="Cambria" w:hAnsi="Cambria"/>
      <w:sz w:val="20"/>
      <w:szCs w:val="20"/>
      <w:lang w:val="x-none" w:eastAsia="x-none"/>
    </w:rPr>
  </w:style>
  <w:style w:type="character" w:customStyle="1" w:styleId="CommentTextChar">
    <w:name w:val="Comment Text Char"/>
    <w:link w:val="CommentText"/>
    <w:uiPriority w:val="99"/>
    <w:rsid w:val="00996E97"/>
    <w:rPr>
      <w:rFonts w:ascii="Cambria" w:eastAsia="MS Mincho" w:hAnsi="Cambria" w:cs="Times New Roman"/>
      <w:sz w:val="20"/>
      <w:szCs w:val="20"/>
      <w:lang w:val="x-none" w:eastAsia="x-none"/>
    </w:rPr>
  </w:style>
  <w:style w:type="paragraph" w:styleId="TOC2">
    <w:name w:val="toc 2"/>
    <w:basedOn w:val="Normal"/>
    <w:next w:val="Normal"/>
    <w:autoRedefine/>
    <w:uiPriority w:val="39"/>
    <w:unhideWhenUsed/>
    <w:rsid w:val="00D52055"/>
    <w:pPr>
      <w:tabs>
        <w:tab w:val="right" w:leader="dot" w:pos="8296"/>
      </w:tabs>
      <w:ind w:left="426"/>
    </w:pPr>
    <w:rPr>
      <w:b/>
      <w:sz w:val="22"/>
      <w:szCs w:val="22"/>
    </w:rPr>
  </w:style>
  <w:style w:type="paragraph" w:customStyle="1" w:styleId="Vahedeta1">
    <w:name w:val="Vahedeta1"/>
    <w:basedOn w:val="Normal"/>
    <w:uiPriority w:val="1"/>
    <w:qFormat/>
    <w:rsid w:val="00996E97"/>
    <w:pPr>
      <w:jc w:val="both"/>
    </w:pPr>
    <w:rPr>
      <w:rFonts w:ascii="Calibri" w:hAnsi="Calibri"/>
      <w:sz w:val="20"/>
      <w:szCs w:val="20"/>
    </w:rPr>
  </w:style>
  <w:style w:type="paragraph" w:customStyle="1" w:styleId="Vrvilineloendrhk11">
    <w:name w:val="Värviline loend – rõhk 11"/>
    <w:basedOn w:val="Normal"/>
    <w:qFormat/>
    <w:rsid w:val="00996E97"/>
    <w:pPr>
      <w:widowControl w:val="0"/>
      <w:suppressAutoHyphens/>
      <w:ind w:left="720"/>
    </w:pPr>
    <w:rPr>
      <w:rFonts w:cs="Cambria"/>
      <w:lang w:eastAsia="ar-SA"/>
    </w:rPr>
  </w:style>
  <w:style w:type="paragraph" w:styleId="BalloonText">
    <w:name w:val="Balloon Text"/>
    <w:basedOn w:val="Normal"/>
    <w:link w:val="BalloonTextChar"/>
    <w:uiPriority w:val="99"/>
    <w:semiHidden/>
    <w:unhideWhenUsed/>
    <w:rsid w:val="00996E97"/>
    <w:rPr>
      <w:rFonts w:ascii="Lucida Grande" w:hAnsi="Lucida Grande"/>
      <w:sz w:val="18"/>
      <w:szCs w:val="18"/>
      <w:lang w:val="x-none" w:eastAsia="x-none"/>
    </w:rPr>
  </w:style>
  <w:style w:type="character" w:customStyle="1" w:styleId="BalloonTextChar">
    <w:name w:val="Balloon Text Char"/>
    <w:link w:val="BalloonText"/>
    <w:uiPriority w:val="99"/>
    <w:semiHidden/>
    <w:rsid w:val="00996E97"/>
    <w:rPr>
      <w:rFonts w:ascii="Lucida Grande" w:eastAsia="MS Mincho" w:hAnsi="Lucida Grande" w:cs="Lucida Grande"/>
      <w:sz w:val="18"/>
      <w:szCs w:val="18"/>
    </w:rPr>
  </w:style>
  <w:style w:type="character" w:customStyle="1" w:styleId="Heading3Char">
    <w:name w:val="Heading 3 Char"/>
    <w:link w:val="Heading3"/>
    <w:uiPriority w:val="9"/>
    <w:rsid w:val="00A31C16"/>
    <w:rPr>
      <w:rFonts w:ascii="Calibri" w:eastAsia="MS Gothic" w:hAnsi="Calibri"/>
      <w:b/>
      <w:bCs/>
      <w:sz w:val="26"/>
      <w:szCs w:val="26"/>
      <w:lang w:eastAsia="ar-SA"/>
    </w:rPr>
  </w:style>
  <w:style w:type="paragraph" w:styleId="TOC3">
    <w:name w:val="toc 3"/>
    <w:basedOn w:val="Normal"/>
    <w:next w:val="Normal"/>
    <w:autoRedefine/>
    <w:uiPriority w:val="39"/>
    <w:unhideWhenUsed/>
    <w:rsid w:val="007E65B1"/>
    <w:pPr>
      <w:ind w:left="480"/>
    </w:pPr>
  </w:style>
  <w:style w:type="paragraph" w:styleId="Footer">
    <w:name w:val="footer"/>
    <w:basedOn w:val="Normal"/>
    <w:link w:val="FooterChar"/>
    <w:uiPriority w:val="99"/>
    <w:rsid w:val="00F60923"/>
    <w:pPr>
      <w:tabs>
        <w:tab w:val="center" w:pos="4320"/>
        <w:tab w:val="right" w:pos="8640"/>
      </w:tabs>
    </w:pPr>
  </w:style>
  <w:style w:type="character" w:styleId="PageNumber">
    <w:name w:val="page number"/>
    <w:basedOn w:val="DefaultParagraphFont"/>
    <w:rsid w:val="00F60923"/>
  </w:style>
  <w:style w:type="paragraph" w:styleId="CommentSubject">
    <w:name w:val="annotation subject"/>
    <w:basedOn w:val="CommentText"/>
    <w:next w:val="CommentText"/>
    <w:semiHidden/>
    <w:rsid w:val="00C96D32"/>
    <w:rPr>
      <w:b/>
      <w:bCs/>
      <w:lang w:val="en-US" w:eastAsia="en-US"/>
    </w:rPr>
  </w:style>
  <w:style w:type="paragraph" w:styleId="FootnoteText">
    <w:name w:val="footnote text"/>
    <w:basedOn w:val="Normal"/>
    <w:link w:val="FootnoteTextChar"/>
    <w:uiPriority w:val="99"/>
    <w:unhideWhenUsed/>
    <w:rsid w:val="00382C78"/>
    <w:rPr>
      <w:sz w:val="20"/>
      <w:szCs w:val="20"/>
    </w:rPr>
  </w:style>
  <w:style w:type="character" w:customStyle="1" w:styleId="FootnoteTextChar">
    <w:name w:val="Footnote Text Char"/>
    <w:basedOn w:val="DefaultParagraphFont"/>
    <w:link w:val="FootnoteText"/>
    <w:uiPriority w:val="99"/>
    <w:rsid w:val="00382C78"/>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
    <w:uiPriority w:val="99"/>
    <w:unhideWhenUsed/>
    <w:rsid w:val="00382C78"/>
    <w:rPr>
      <w:vertAlign w:val="superscript"/>
    </w:rPr>
  </w:style>
  <w:style w:type="paragraph" w:customStyle="1" w:styleId="ColorfulList-Accent11">
    <w:name w:val="Colorful List - Accent 11"/>
    <w:basedOn w:val="Normal"/>
    <w:rsid w:val="00871270"/>
    <w:pPr>
      <w:widowControl w:val="0"/>
      <w:suppressAutoHyphens/>
      <w:ind w:left="720"/>
      <w:contextualSpacing/>
    </w:pPr>
    <w:rPr>
      <w:lang w:eastAsia="zh-CN"/>
    </w:rPr>
  </w:style>
  <w:style w:type="paragraph" w:customStyle="1" w:styleId="Default">
    <w:name w:val="Default"/>
    <w:rsid w:val="00FC0543"/>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A25F2C"/>
    <w:pPr>
      <w:tabs>
        <w:tab w:val="center" w:pos="4536"/>
        <w:tab w:val="right" w:pos="9072"/>
      </w:tabs>
    </w:pPr>
  </w:style>
  <w:style w:type="character" w:customStyle="1" w:styleId="HeaderChar">
    <w:name w:val="Header Char"/>
    <w:basedOn w:val="DefaultParagraphFont"/>
    <w:link w:val="Header"/>
    <w:uiPriority w:val="99"/>
    <w:rsid w:val="00A25F2C"/>
    <w:rPr>
      <w:rFonts w:ascii="Times New Roman" w:hAnsi="Times New Roman"/>
      <w:sz w:val="24"/>
      <w:szCs w:val="24"/>
      <w:lang w:val="en-US" w:eastAsia="en-US"/>
    </w:rPr>
  </w:style>
  <w:style w:type="character" w:styleId="PlaceholderText">
    <w:name w:val="Placeholder Text"/>
    <w:basedOn w:val="DefaultParagraphFont"/>
    <w:uiPriority w:val="99"/>
    <w:unhideWhenUsed/>
    <w:rsid w:val="00927CF2"/>
    <w:rPr>
      <w:color w:val="808080"/>
    </w:rPr>
  </w:style>
  <w:style w:type="paragraph" w:styleId="NoSpacing">
    <w:name w:val="No Spacing"/>
    <w:uiPriority w:val="1"/>
    <w:qFormat/>
    <w:rsid w:val="002D3C3F"/>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2D3C3F"/>
    <w:pPr>
      <w:keepLines/>
      <w:spacing w:after="0"/>
      <w:outlineLvl w:val="9"/>
    </w:pPr>
    <w:rPr>
      <w:rFonts w:asciiTheme="majorHAnsi" w:eastAsiaTheme="majorEastAsia" w:hAnsiTheme="majorHAnsi" w:cstheme="majorBidi"/>
      <w:b w:val="0"/>
      <w:caps w:val="0"/>
      <w:color w:val="2E74B5" w:themeColor="accent1" w:themeShade="BF"/>
      <w:kern w:val="0"/>
      <w:sz w:val="32"/>
      <w:szCs w:val="32"/>
      <w:lang w:val="en-US" w:eastAsia="en-US"/>
    </w:rPr>
  </w:style>
  <w:style w:type="character" w:customStyle="1" w:styleId="Heading4Char">
    <w:name w:val="Heading 4 Char"/>
    <w:basedOn w:val="DefaultParagraphFont"/>
    <w:link w:val="Heading4"/>
    <w:uiPriority w:val="9"/>
    <w:rsid w:val="002D3C3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D3C3F"/>
    <w:rPr>
      <w:rFonts w:asciiTheme="majorHAnsi" w:eastAsiaTheme="majorEastAsia" w:hAnsiTheme="majorHAnsi" w:cstheme="majorBidi"/>
      <w:caps/>
      <w:color w:val="2E74B5" w:themeColor="accent1" w:themeShade="BF"/>
      <w:sz w:val="22"/>
      <w:szCs w:val="22"/>
    </w:rPr>
  </w:style>
  <w:style w:type="character" w:customStyle="1" w:styleId="Heading6Char">
    <w:name w:val="Heading 6 Char"/>
    <w:basedOn w:val="DefaultParagraphFont"/>
    <w:link w:val="Heading6"/>
    <w:uiPriority w:val="9"/>
    <w:semiHidden/>
    <w:rsid w:val="002D3C3F"/>
    <w:rPr>
      <w:rFonts w:asciiTheme="majorHAnsi" w:eastAsiaTheme="majorEastAsia" w:hAnsiTheme="majorHAnsi" w:cstheme="majorBidi"/>
      <w:i/>
      <w:iCs/>
      <w:caps/>
      <w:color w:val="1F4E79" w:themeColor="accent1" w:themeShade="80"/>
      <w:sz w:val="22"/>
      <w:szCs w:val="22"/>
    </w:rPr>
  </w:style>
  <w:style w:type="character" w:customStyle="1" w:styleId="Heading7Char">
    <w:name w:val="Heading 7 Char"/>
    <w:basedOn w:val="DefaultParagraphFont"/>
    <w:link w:val="Heading7"/>
    <w:uiPriority w:val="9"/>
    <w:semiHidden/>
    <w:rsid w:val="002D3C3F"/>
    <w:rPr>
      <w:rFonts w:asciiTheme="majorHAnsi" w:eastAsiaTheme="majorEastAsia" w:hAnsiTheme="majorHAnsi" w:cstheme="majorBidi"/>
      <w:b/>
      <w:bCs/>
      <w:color w:val="1F4E79" w:themeColor="accent1" w:themeShade="80"/>
      <w:sz w:val="22"/>
      <w:szCs w:val="22"/>
    </w:rPr>
  </w:style>
  <w:style w:type="character" w:customStyle="1" w:styleId="Heading8Char">
    <w:name w:val="Heading 8 Char"/>
    <w:basedOn w:val="DefaultParagraphFont"/>
    <w:link w:val="Heading8"/>
    <w:uiPriority w:val="9"/>
    <w:semiHidden/>
    <w:rsid w:val="002D3C3F"/>
    <w:rPr>
      <w:rFonts w:asciiTheme="majorHAnsi" w:eastAsiaTheme="majorEastAsia" w:hAnsiTheme="majorHAnsi" w:cstheme="majorBidi"/>
      <w:b/>
      <w:bCs/>
      <w:i/>
      <w:iCs/>
      <w:color w:val="1F4E79" w:themeColor="accent1" w:themeShade="80"/>
      <w:sz w:val="22"/>
      <w:szCs w:val="22"/>
    </w:rPr>
  </w:style>
  <w:style w:type="character" w:customStyle="1" w:styleId="Heading9Char">
    <w:name w:val="Heading 9 Char"/>
    <w:basedOn w:val="DefaultParagraphFont"/>
    <w:link w:val="Heading9"/>
    <w:uiPriority w:val="9"/>
    <w:semiHidden/>
    <w:rsid w:val="002D3C3F"/>
    <w:rPr>
      <w:rFonts w:asciiTheme="majorHAnsi" w:eastAsiaTheme="majorEastAsia" w:hAnsiTheme="majorHAnsi" w:cstheme="majorBidi"/>
      <w:i/>
      <w:iCs/>
      <w:color w:val="1F4E79" w:themeColor="accent1" w:themeShade="80"/>
      <w:sz w:val="22"/>
      <w:szCs w:val="22"/>
    </w:rPr>
  </w:style>
  <w:style w:type="table" w:styleId="TableGrid">
    <w:name w:val="Table Grid"/>
    <w:basedOn w:val="TableNormal"/>
    <w:uiPriority w:val="39"/>
    <w:rsid w:val="002D3C3F"/>
    <w:pPr>
      <w:spacing w:after="160" w:line="259" w:lineRule="auto"/>
    </w:pPr>
    <w:rPr>
      <w:rFonts w:ascii="Calibri" w:eastAsia="Calibr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rsid w:val="002D3C3F"/>
    <w:pPr>
      <w:suppressAutoHyphens/>
      <w:spacing w:after="160" w:line="259" w:lineRule="auto"/>
      <w:jc w:val="both"/>
    </w:pPr>
    <w:rPr>
      <w:rFonts w:asciiTheme="minorHAnsi" w:eastAsia="Times New Roman" w:hAnsiTheme="minorHAnsi" w:cs="Calibri"/>
      <w:sz w:val="20"/>
      <w:szCs w:val="20"/>
      <w:lang w:val="et-EE" w:eastAsia="et-EE" w:bidi="en-US"/>
    </w:rPr>
  </w:style>
  <w:style w:type="character" w:customStyle="1" w:styleId="FooterChar">
    <w:name w:val="Footer Char"/>
    <w:basedOn w:val="DefaultParagraphFont"/>
    <w:link w:val="Footer"/>
    <w:uiPriority w:val="99"/>
    <w:rsid w:val="002D3C3F"/>
    <w:rPr>
      <w:rFonts w:ascii="Times New Roman" w:hAnsi="Times New Roman"/>
      <w:sz w:val="24"/>
      <w:szCs w:val="24"/>
      <w:lang w:val="en-US" w:eastAsia="en-US"/>
    </w:rPr>
  </w:style>
  <w:style w:type="paragraph" w:styleId="Caption">
    <w:name w:val="caption"/>
    <w:basedOn w:val="Normal"/>
    <w:next w:val="Normal"/>
    <w:uiPriority w:val="35"/>
    <w:unhideWhenUsed/>
    <w:qFormat/>
    <w:rsid w:val="002D3C3F"/>
    <w:pPr>
      <w:spacing w:after="160"/>
    </w:pPr>
    <w:rPr>
      <w:rFonts w:asciiTheme="minorHAnsi" w:eastAsiaTheme="minorEastAsia" w:hAnsiTheme="minorHAnsi" w:cstheme="minorBidi"/>
      <w:b/>
      <w:bCs/>
      <w:smallCaps/>
      <w:color w:val="44546A" w:themeColor="text2"/>
      <w:sz w:val="22"/>
      <w:szCs w:val="22"/>
      <w:lang w:val="et-EE" w:eastAsia="et-EE"/>
    </w:rPr>
  </w:style>
  <w:style w:type="table" w:customStyle="1" w:styleId="Kontuurtabel1">
    <w:name w:val="Kontuurtabel1"/>
    <w:basedOn w:val="TableNormal"/>
    <w:next w:val="TableGrid"/>
    <w:uiPriority w:val="39"/>
    <w:rsid w:val="002D3C3F"/>
    <w:pPr>
      <w:spacing w:after="160" w:line="259" w:lineRule="auto"/>
    </w:pPr>
    <w:rPr>
      <w:rFonts w:ascii="Calibri" w:eastAsia="Calibr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C3F"/>
    <w:pPr>
      <w:spacing w:after="160" w:line="259" w:lineRule="auto"/>
      <w:ind w:left="720"/>
      <w:contextualSpacing/>
    </w:pPr>
    <w:rPr>
      <w:rFonts w:asciiTheme="minorHAnsi" w:eastAsiaTheme="minorEastAsia" w:hAnsiTheme="minorHAnsi" w:cstheme="minorBidi"/>
      <w:sz w:val="22"/>
      <w:szCs w:val="22"/>
      <w:lang w:val="et-EE" w:eastAsia="et-EE"/>
    </w:rPr>
  </w:style>
  <w:style w:type="character" w:styleId="UnresolvedMention">
    <w:name w:val="Unresolved Mention"/>
    <w:basedOn w:val="DefaultParagraphFont"/>
    <w:uiPriority w:val="99"/>
    <w:semiHidden/>
    <w:unhideWhenUsed/>
    <w:rsid w:val="002D3C3F"/>
    <w:rPr>
      <w:color w:val="605E5C"/>
      <w:shd w:val="clear" w:color="auto" w:fill="E1DFDD"/>
    </w:rPr>
  </w:style>
  <w:style w:type="character" w:styleId="FollowedHyperlink">
    <w:name w:val="FollowedHyperlink"/>
    <w:basedOn w:val="DefaultParagraphFont"/>
    <w:uiPriority w:val="99"/>
    <w:semiHidden/>
    <w:unhideWhenUsed/>
    <w:rsid w:val="002D3C3F"/>
    <w:rPr>
      <w:color w:val="954F72" w:themeColor="followedHyperlink"/>
      <w:u w:val="single"/>
    </w:rPr>
  </w:style>
  <w:style w:type="paragraph" w:styleId="Revision">
    <w:name w:val="Revision"/>
    <w:hidden/>
    <w:uiPriority w:val="71"/>
    <w:rsid w:val="002D3C3F"/>
    <w:pPr>
      <w:spacing w:after="160" w:line="259" w:lineRule="auto"/>
    </w:pPr>
    <w:rPr>
      <w:rFonts w:ascii="Times New Roman" w:eastAsiaTheme="minorEastAsia" w:hAnsi="Times New Roman" w:cstheme="minorBidi"/>
      <w:sz w:val="24"/>
      <w:szCs w:val="24"/>
      <w:lang w:val="en-US" w:eastAsia="en-US"/>
    </w:rPr>
  </w:style>
  <w:style w:type="character" w:customStyle="1" w:styleId="Allmrkusetekst2">
    <w:name w:val="Allmärkuse tekst2"/>
    <w:rsid w:val="002D3C3F"/>
    <w:rPr>
      <w:vertAlign w:val="superscript"/>
    </w:rPr>
  </w:style>
  <w:style w:type="paragraph" w:customStyle="1" w:styleId="WW-Sisukord1">
    <w:name w:val="WW-Sisukord1"/>
    <w:basedOn w:val="Normal"/>
    <w:rsid w:val="002D3C3F"/>
    <w:pPr>
      <w:widowControl w:val="0"/>
      <w:suppressLineNumbers/>
      <w:spacing w:after="160" w:line="240" w:lineRule="atLeast"/>
    </w:pPr>
    <w:rPr>
      <w:rFonts w:ascii="Arial" w:eastAsia="Times New Roman" w:hAnsi="Arial" w:cs="Tahoma"/>
      <w:kern w:val="1"/>
      <w:sz w:val="20"/>
      <w:szCs w:val="20"/>
      <w:lang w:val="et-EE" w:eastAsia="ar-SA"/>
    </w:rPr>
  </w:style>
  <w:style w:type="table" w:styleId="TableGridLight">
    <w:name w:val="Grid Table Light"/>
    <w:basedOn w:val="TableNormal"/>
    <w:uiPriority w:val="40"/>
    <w:rsid w:val="002D3C3F"/>
    <w:pPr>
      <w:spacing w:after="160" w:line="259" w:lineRule="auto"/>
    </w:pPr>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3C3F"/>
    <w:pPr>
      <w:spacing w:after="160" w:line="259" w:lineRule="auto"/>
    </w:pPr>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D3C3F"/>
    <w:pPr>
      <w:spacing w:after="160" w:line="259" w:lineRule="auto"/>
    </w:pPr>
    <w:rPr>
      <w:rFonts w:asciiTheme="minorHAnsi" w:eastAsiaTheme="minorEastAsia"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1">
    <w:name w:val="Grid Table 3 Accent 1"/>
    <w:basedOn w:val="TableNormal"/>
    <w:uiPriority w:val="48"/>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3">
    <w:name w:val="Grid Table 3 Accent 3"/>
    <w:basedOn w:val="TableNormal"/>
    <w:uiPriority w:val="48"/>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Kontuurtabel2">
    <w:name w:val="Kontuurtabel2"/>
    <w:basedOn w:val="TableNormal"/>
    <w:next w:val="TableGrid"/>
    <w:uiPriority w:val="39"/>
    <w:rsid w:val="002D3C3F"/>
    <w:pPr>
      <w:spacing w:after="160" w:line="259"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uiPriority w:val="59"/>
    <w:rsid w:val="002D3C3F"/>
    <w:pPr>
      <w:spacing w:after="160" w:line="259" w:lineRule="auto"/>
    </w:pPr>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D3C3F"/>
  </w:style>
  <w:style w:type="character" w:customStyle="1" w:styleId="WW8Num32z0">
    <w:name w:val="WW8Num32z0"/>
    <w:rsid w:val="002D3C3F"/>
    <w:rPr>
      <w:rFonts w:ascii="Wingdings" w:eastAsia="Calibri" w:hAnsi="Wingdings" w:cs="Times New Roman"/>
    </w:rPr>
  </w:style>
  <w:style w:type="paragraph" w:customStyle="1" w:styleId="DecimalAligned">
    <w:name w:val="Decimal Aligned"/>
    <w:basedOn w:val="Normal"/>
    <w:uiPriority w:val="40"/>
    <w:rsid w:val="002D3C3F"/>
    <w:pPr>
      <w:tabs>
        <w:tab w:val="decimal" w:pos="360"/>
      </w:tabs>
      <w:spacing w:after="200" w:line="276" w:lineRule="auto"/>
    </w:pPr>
    <w:rPr>
      <w:rFonts w:asciiTheme="minorHAnsi" w:eastAsiaTheme="minorEastAsia" w:hAnsiTheme="minorHAnsi" w:cstheme="minorBidi"/>
      <w:sz w:val="22"/>
      <w:szCs w:val="22"/>
      <w:lang w:val="et-EE" w:eastAsia="et-EE"/>
    </w:rPr>
  </w:style>
  <w:style w:type="character" w:styleId="SubtleEmphasis">
    <w:name w:val="Subtle Emphasis"/>
    <w:basedOn w:val="DefaultParagraphFont"/>
    <w:uiPriority w:val="19"/>
    <w:qFormat/>
    <w:rsid w:val="002D3C3F"/>
    <w:rPr>
      <w:i/>
      <w:iCs/>
      <w:color w:val="595959" w:themeColor="text1" w:themeTint="A6"/>
    </w:rPr>
  </w:style>
  <w:style w:type="table" w:styleId="MediumShading2-Accent5">
    <w:name w:val="Medium Shading 2 Accent 5"/>
    <w:basedOn w:val="TableNormal"/>
    <w:uiPriority w:val="64"/>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6">
    <w:name w:val="Grid Table 1 Light Accent 6"/>
    <w:basedOn w:val="TableNormal"/>
    <w:uiPriority w:val="46"/>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ghtShading-Accent1">
    <w:name w:val="Light Shading Accent 1"/>
    <w:basedOn w:val="TableNormal"/>
    <w:uiPriority w:val="60"/>
    <w:rsid w:val="002D3C3F"/>
    <w:pPr>
      <w:spacing w:after="160" w:line="259" w:lineRule="auto"/>
    </w:pPr>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ridTable1Light-Accent5">
    <w:name w:val="Grid Table 1 Light Accent 5"/>
    <w:basedOn w:val="TableNormal"/>
    <w:uiPriority w:val="46"/>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1">
    <w:name w:val="List Table 3 Accent 1"/>
    <w:basedOn w:val="TableNormal"/>
    <w:uiPriority w:val="48"/>
    <w:rsid w:val="002D3C3F"/>
    <w:pPr>
      <w:spacing w:after="160" w:line="259" w:lineRule="auto"/>
    </w:pPr>
    <w:rPr>
      <w:rFonts w:asciiTheme="minorHAnsi" w:eastAsiaTheme="minorEastAsia"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6ColourfulAccent1">
    <w:name w:val="Grid Table 6 Colorful Accent 1"/>
    <w:basedOn w:val="TableNormal"/>
    <w:uiPriority w:val="51"/>
    <w:rsid w:val="002D3C3F"/>
    <w:pPr>
      <w:spacing w:after="160" w:line="259" w:lineRule="auto"/>
    </w:pPr>
    <w:rPr>
      <w:rFonts w:asciiTheme="minorHAnsi" w:eastAsiaTheme="minorEastAsia" w:hAnsiTheme="minorHAnsi" w:cstheme="minorBidi"/>
      <w:color w:val="2E74B5" w:themeColor="accent1" w:themeShade="BF"/>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1">
    <w:name w:val="List Table 6 Colorful Accent 1"/>
    <w:basedOn w:val="TableNormal"/>
    <w:uiPriority w:val="51"/>
    <w:rsid w:val="002D3C3F"/>
    <w:pPr>
      <w:spacing w:after="160" w:line="259" w:lineRule="auto"/>
    </w:pPr>
    <w:rPr>
      <w:rFonts w:asciiTheme="minorHAnsi" w:eastAsiaTheme="minorEastAsia" w:hAnsiTheme="minorHAnsi" w:cstheme="minorBidi"/>
      <w:color w:val="2E74B5" w:themeColor="accent1" w:themeShade="BF"/>
      <w:sz w:val="22"/>
      <w:szCs w:val="22"/>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uiPriority w:val="10"/>
    <w:qFormat/>
    <w:rsid w:val="002D3C3F"/>
    <w:pPr>
      <w:spacing w:line="204" w:lineRule="auto"/>
      <w:contextualSpacing/>
    </w:pPr>
    <w:rPr>
      <w:rFonts w:asciiTheme="majorHAnsi" w:eastAsiaTheme="majorEastAsia" w:hAnsiTheme="majorHAnsi" w:cstheme="majorBidi"/>
      <w:caps/>
      <w:color w:val="44546A" w:themeColor="text2"/>
      <w:spacing w:val="-15"/>
      <w:sz w:val="72"/>
      <w:szCs w:val="72"/>
      <w:lang w:val="et-EE" w:eastAsia="et-EE"/>
    </w:rPr>
  </w:style>
  <w:style w:type="character" w:customStyle="1" w:styleId="TitleChar">
    <w:name w:val="Title Char"/>
    <w:basedOn w:val="DefaultParagraphFont"/>
    <w:link w:val="Title"/>
    <w:uiPriority w:val="10"/>
    <w:rsid w:val="002D3C3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D3C3F"/>
    <w:pPr>
      <w:numPr>
        <w:ilvl w:val="1"/>
      </w:numPr>
      <w:spacing w:after="240"/>
    </w:pPr>
    <w:rPr>
      <w:rFonts w:asciiTheme="majorHAnsi" w:eastAsiaTheme="majorEastAsia" w:hAnsiTheme="majorHAnsi" w:cstheme="majorBidi"/>
      <w:color w:val="5B9BD5" w:themeColor="accent1"/>
      <w:sz w:val="28"/>
      <w:szCs w:val="28"/>
      <w:lang w:val="et-EE" w:eastAsia="et-EE"/>
    </w:rPr>
  </w:style>
  <w:style w:type="character" w:customStyle="1" w:styleId="SubtitleChar">
    <w:name w:val="Subtitle Char"/>
    <w:basedOn w:val="DefaultParagraphFont"/>
    <w:link w:val="Subtitle"/>
    <w:uiPriority w:val="11"/>
    <w:rsid w:val="002D3C3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D3C3F"/>
    <w:rPr>
      <w:b/>
      <w:bCs/>
    </w:rPr>
  </w:style>
  <w:style w:type="character" w:styleId="Emphasis">
    <w:name w:val="Emphasis"/>
    <w:basedOn w:val="DefaultParagraphFont"/>
    <w:uiPriority w:val="20"/>
    <w:qFormat/>
    <w:rsid w:val="002D3C3F"/>
    <w:rPr>
      <w:i/>
      <w:iCs/>
    </w:rPr>
  </w:style>
  <w:style w:type="paragraph" w:styleId="Quote">
    <w:name w:val="Quote"/>
    <w:basedOn w:val="Normal"/>
    <w:next w:val="Normal"/>
    <w:link w:val="QuoteChar"/>
    <w:uiPriority w:val="29"/>
    <w:qFormat/>
    <w:rsid w:val="002D3C3F"/>
    <w:pPr>
      <w:spacing w:before="120" w:after="120" w:line="259" w:lineRule="auto"/>
      <w:ind w:left="720"/>
    </w:pPr>
    <w:rPr>
      <w:rFonts w:asciiTheme="minorHAnsi" w:eastAsiaTheme="minorEastAsia" w:hAnsiTheme="minorHAnsi" w:cstheme="minorBidi"/>
      <w:color w:val="44546A" w:themeColor="text2"/>
      <w:lang w:val="et-EE" w:eastAsia="et-EE"/>
    </w:rPr>
  </w:style>
  <w:style w:type="character" w:customStyle="1" w:styleId="QuoteChar">
    <w:name w:val="Quote Char"/>
    <w:basedOn w:val="DefaultParagraphFont"/>
    <w:link w:val="Quote"/>
    <w:uiPriority w:val="29"/>
    <w:rsid w:val="002D3C3F"/>
    <w:rPr>
      <w:rFonts w:asciiTheme="minorHAnsi" w:eastAsiaTheme="minorEastAsia" w:hAnsiTheme="minorHAnsi" w:cstheme="minorBidi"/>
      <w:color w:val="44546A" w:themeColor="text2"/>
      <w:sz w:val="24"/>
      <w:szCs w:val="24"/>
    </w:rPr>
  </w:style>
  <w:style w:type="paragraph" w:styleId="IntenseQuote">
    <w:name w:val="Intense Quote"/>
    <w:basedOn w:val="Normal"/>
    <w:next w:val="Normal"/>
    <w:link w:val="IntenseQuoteChar"/>
    <w:uiPriority w:val="30"/>
    <w:qFormat/>
    <w:rsid w:val="002D3C3F"/>
    <w:pPr>
      <w:spacing w:before="100" w:beforeAutospacing="1" w:after="240"/>
      <w:ind w:left="720"/>
      <w:jc w:val="center"/>
    </w:pPr>
    <w:rPr>
      <w:rFonts w:asciiTheme="majorHAnsi" w:eastAsiaTheme="majorEastAsia" w:hAnsiTheme="majorHAnsi" w:cstheme="majorBidi"/>
      <w:color w:val="44546A" w:themeColor="text2"/>
      <w:spacing w:val="-6"/>
      <w:sz w:val="32"/>
      <w:szCs w:val="32"/>
      <w:lang w:val="et-EE" w:eastAsia="et-EE"/>
    </w:rPr>
  </w:style>
  <w:style w:type="character" w:customStyle="1" w:styleId="IntenseQuoteChar">
    <w:name w:val="Intense Quote Char"/>
    <w:basedOn w:val="DefaultParagraphFont"/>
    <w:link w:val="IntenseQuote"/>
    <w:uiPriority w:val="30"/>
    <w:rsid w:val="002D3C3F"/>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2D3C3F"/>
    <w:rPr>
      <w:b/>
      <w:bCs/>
      <w:i/>
      <w:iCs/>
    </w:rPr>
  </w:style>
  <w:style w:type="character" w:styleId="SubtleReference">
    <w:name w:val="Subtle Reference"/>
    <w:basedOn w:val="DefaultParagraphFont"/>
    <w:uiPriority w:val="31"/>
    <w:qFormat/>
    <w:rsid w:val="002D3C3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D3C3F"/>
    <w:rPr>
      <w:b/>
      <w:bCs/>
      <w:smallCaps/>
      <w:color w:val="44546A" w:themeColor="text2"/>
      <w:u w:val="single"/>
    </w:rPr>
  </w:style>
  <w:style w:type="character" w:styleId="BookTitle">
    <w:name w:val="Book Title"/>
    <w:basedOn w:val="DefaultParagraphFont"/>
    <w:uiPriority w:val="33"/>
    <w:qFormat/>
    <w:rsid w:val="002D3C3F"/>
    <w:rPr>
      <w:b/>
      <w:bCs/>
      <w:smallCaps/>
      <w:spacing w:val="10"/>
    </w:rPr>
  </w:style>
  <w:style w:type="paragraph" w:styleId="Bibliography">
    <w:name w:val="Bibliography"/>
    <w:basedOn w:val="Normal"/>
    <w:next w:val="Normal"/>
    <w:uiPriority w:val="70"/>
    <w:rsid w:val="002D3C3F"/>
    <w:pPr>
      <w:spacing w:line="480" w:lineRule="auto"/>
      <w:ind w:left="720" w:hanging="720"/>
    </w:pPr>
    <w:rPr>
      <w:rFonts w:asciiTheme="minorHAnsi" w:eastAsiaTheme="minorEastAsia" w:hAnsiTheme="minorHAnsi" w:cstheme="minorBidi"/>
      <w:sz w:val="22"/>
      <w:szCs w:val="22"/>
      <w:lang w:val="et-EE" w:eastAsia="et-EE"/>
    </w:rPr>
  </w:style>
  <w:style w:type="table" w:styleId="GridTable2">
    <w:name w:val="Grid Table 2"/>
    <w:basedOn w:val="TableNormal"/>
    <w:uiPriority w:val="47"/>
    <w:rsid w:val="002D3C3F"/>
    <w:rPr>
      <w:rFonts w:asciiTheme="minorHAnsi" w:eastAsiaTheme="minorEastAsia"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D3C3F"/>
    <w:rPr>
      <w:rFonts w:asciiTheme="minorHAnsi" w:eastAsiaTheme="minorEastAsia"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234537">
      <w:bodyDiv w:val="1"/>
      <w:marLeft w:val="0"/>
      <w:marRight w:val="0"/>
      <w:marTop w:val="0"/>
      <w:marBottom w:val="0"/>
      <w:divBdr>
        <w:top w:val="none" w:sz="0" w:space="0" w:color="auto"/>
        <w:left w:val="none" w:sz="0" w:space="0" w:color="auto"/>
        <w:bottom w:val="none" w:sz="0" w:space="0" w:color="auto"/>
        <w:right w:val="none" w:sz="0" w:space="0" w:color="auto"/>
      </w:divBdr>
    </w:div>
    <w:div w:id="127370404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4F273AC89B442AA6D6C2CC99D59136"/>
        <w:category>
          <w:name w:val="Üldine"/>
          <w:gallery w:val="placeholder"/>
        </w:category>
        <w:types>
          <w:type w:val="bbPlcHdr"/>
        </w:types>
        <w:behaviors>
          <w:behavior w:val="content"/>
        </w:behaviors>
        <w:guid w:val="{10378AA4-5766-4F99-824F-4AB1497627F3}"/>
      </w:docPartPr>
      <w:docPartBody>
        <w:p w:rsidR="00673413" w:rsidRDefault="00EF65C9">
          <w:r w:rsidRPr="00CD13D4">
            <w:rPr>
              <w:rStyle w:val="PlaceholderText"/>
            </w:rPr>
            <w:t>[Registreerimise kuupäev]</w:t>
          </w:r>
        </w:p>
      </w:docPartBody>
    </w:docPart>
    <w:docPart>
      <w:docPartPr>
        <w:name w:val="9E2C88D220C144DCA26B63C14B7D1E5B"/>
        <w:category>
          <w:name w:val="Üldine"/>
          <w:gallery w:val="placeholder"/>
        </w:category>
        <w:types>
          <w:type w:val="bbPlcHdr"/>
        </w:types>
        <w:behaviors>
          <w:behavior w:val="content"/>
        </w:behaviors>
        <w:guid w:val="{D987CFA4-99F9-45D7-BBE2-6FFBA19FC7D6}"/>
      </w:docPartPr>
      <w:docPartBody>
        <w:p w:rsidR="0055058B" w:rsidRDefault="00FA7AE3">
          <w:r w:rsidRPr="007D31B8">
            <w:rPr>
              <w:rStyle w:val="PlaceholderText"/>
            </w:rPr>
            <w:t>[RegNr]</w:t>
          </w:r>
        </w:p>
      </w:docPartBody>
    </w:docPart>
    <w:docPart>
      <w:docPartPr>
        <w:name w:val="736B655F0B0A4C578CD39CC4A26C044F"/>
        <w:category>
          <w:name w:val="General"/>
          <w:gallery w:val="placeholder"/>
        </w:category>
        <w:types>
          <w:type w:val="bbPlcHdr"/>
        </w:types>
        <w:behaviors>
          <w:behavior w:val="content"/>
        </w:behaviors>
        <w:guid w:val="{32C22CD5-6F44-4007-85C8-86074AE2AEAA}"/>
      </w:docPartPr>
      <w:docPartBody>
        <w:p w:rsidR="00AE36E5" w:rsidRDefault="00AE36E5" w:rsidP="00AE36E5">
          <w:pPr>
            <w:pStyle w:val="736B655F0B0A4C578CD39CC4A26C044F"/>
          </w:pPr>
          <w:r w:rsidRPr="0009335E">
            <w:rPr>
              <w:rStyle w:val="PlaceholderText"/>
            </w:rPr>
            <w:t>Valige üksus.</w:t>
          </w:r>
        </w:p>
      </w:docPartBody>
    </w:docPart>
    <w:docPart>
      <w:docPartPr>
        <w:name w:val="8D2385E41532480F90F49513AB9C6F88"/>
        <w:category>
          <w:name w:val="General"/>
          <w:gallery w:val="placeholder"/>
        </w:category>
        <w:types>
          <w:type w:val="bbPlcHdr"/>
        </w:types>
        <w:behaviors>
          <w:behavior w:val="content"/>
        </w:behaviors>
        <w:guid w:val="{49C5E767-0354-4638-9D3C-B62C9E7FB71A}"/>
      </w:docPartPr>
      <w:docPartBody>
        <w:p w:rsidR="00AE36E5" w:rsidRDefault="00AE36E5" w:rsidP="00AE36E5">
          <w:pPr>
            <w:pStyle w:val="8D2385E41532480F90F49513AB9C6F88"/>
          </w:pPr>
          <w:r w:rsidRPr="0009335E">
            <w:rPr>
              <w:rStyle w:val="PlaceholderText"/>
            </w:rPr>
            <w:t>Valige üksus.</w:t>
          </w:r>
        </w:p>
      </w:docPartBody>
    </w:docPart>
    <w:docPart>
      <w:docPartPr>
        <w:name w:val="61411AD0B7D641918E4212EBD3A85F90"/>
        <w:category>
          <w:name w:val="General"/>
          <w:gallery w:val="placeholder"/>
        </w:category>
        <w:types>
          <w:type w:val="bbPlcHdr"/>
        </w:types>
        <w:behaviors>
          <w:behavior w:val="content"/>
        </w:behaviors>
        <w:guid w:val="{722F2A7C-C677-4C2F-864F-46BF18C04F7D}"/>
      </w:docPartPr>
      <w:docPartBody>
        <w:p w:rsidR="00AE36E5" w:rsidRDefault="00AE36E5" w:rsidP="00AE36E5">
          <w:pPr>
            <w:pStyle w:val="61411AD0B7D641918E4212EBD3A85F90"/>
          </w:pPr>
          <w:r w:rsidRPr="0009335E">
            <w:rPr>
              <w:rStyle w:val="PlaceholderText"/>
            </w:rPr>
            <w:t>Valige üksus.</w:t>
          </w:r>
        </w:p>
      </w:docPartBody>
    </w:docPart>
    <w:docPart>
      <w:docPartPr>
        <w:name w:val="380E752F3B784599A705C2ABB8BD9146"/>
        <w:category>
          <w:name w:val="General"/>
          <w:gallery w:val="placeholder"/>
        </w:category>
        <w:types>
          <w:type w:val="bbPlcHdr"/>
        </w:types>
        <w:behaviors>
          <w:behavior w:val="content"/>
        </w:behaviors>
        <w:guid w:val="{1119DCDA-B191-44DB-917B-176A6BA96720}"/>
      </w:docPartPr>
      <w:docPartBody>
        <w:p w:rsidR="00AE36E5" w:rsidRDefault="00AE36E5" w:rsidP="00AE36E5">
          <w:pPr>
            <w:pStyle w:val="380E752F3B784599A705C2ABB8BD9146"/>
          </w:pPr>
          <w:r w:rsidRPr="0009335E">
            <w:rPr>
              <w:rStyle w:val="PlaceholderText"/>
            </w:rPr>
            <w:t>Valige üksus.</w:t>
          </w:r>
        </w:p>
      </w:docPartBody>
    </w:docPart>
    <w:docPart>
      <w:docPartPr>
        <w:name w:val="B2035EFC7A8C47ADAC95F7A1944051E9"/>
        <w:category>
          <w:name w:val="General"/>
          <w:gallery w:val="placeholder"/>
        </w:category>
        <w:types>
          <w:type w:val="bbPlcHdr"/>
        </w:types>
        <w:behaviors>
          <w:behavior w:val="content"/>
        </w:behaviors>
        <w:guid w:val="{6197F479-1021-4C29-A28C-4066C7151CCC}"/>
      </w:docPartPr>
      <w:docPartBody>
        <w:p w:rsidR="00AE36E5" w:rsidRDefault="00AE36E5" w:rsidP="00AE36E5">
          <w:pPr>
            <w:pStyle w:val="B2035EFC7A8C47ADAC95F7A1944051E9"/>
          </w:pPr>
          <w:r w:rsidRPr="0009335E">
            <w:rPr>
              <w:rStyle w:val="PlaceholderText"/>
            </w:rPr>
            <w:t>Valige üksus.</w:t>
          </w:r>
        </w:p>
      </w:docPartBody>
    </w:docPart>
    <w:docPart>
      <w:docPartPr>
        <w:name w:val="573E5E2CC2884595B571BBEC7203EBA9"/>
        <w:category>
          <w:name w:val="General"/>
          <w:gallery w:val="placeholder"/>
        </w:category>
        <w:types>
          <w:type w:val="bbPlcHdr"/>
        </w:types>
        <w:behaviors>
          <w:behavior w:val="content"/>
        </w:behaviors>
        <w:guid w:val="{D4755E72-81D2-4692-B7DA-7CA289B09605}"/>
      </w:docPartPr>
      <w:docPartBody>
        <w:p w:rsidR="00AE36E5" w:rsidRDefault="00AE36E5" w:rsidP="00AE36E5">
          <w:pPr>
            <w:pStyle w:val="573E5E2CC2884595B571BBEC7203EBA9"/>
          </w:pPr>
          <w:r w:rsidRPr="0009335E">
            <w:rPr>
              <w:rStyle w:val="PlaceholderText"/>
            </w:rPr>
            <w:t>Valige üksus.</w:t>
          </w:r>
        </w:p>
      </w:docPartBody>
    </w:docPart>
    <w:docPart>
      <w:docPartPr>
        <w:name w:val="99D3D0633A534720BB44021202C99DD1"/>
        <w:category>
          <w:name w:val="General"/>
          <w:gallery w:val="placeholder"/>
        </w:category>
        <w:types>
          <w:type w:val="bbPlcHdr"/>
        </w:types>
        <w:behaviors>
          <w:behavior w:val="content"/>
        </w:behaviors>
        <w:guid w:val="{891A6CA4-F8A0-418F-82E3-EDAB5AB70A9C}"/>
      </w:docPartPr>
      <w:docPartBody>
        <w:p w:rsidR="00AE36E5" w:rsidRDefault="00AE36E5" w:rsidP="00AE36E5">
          <w:pPr>
            <w:pStyle w:val="99D3D0633A534720BB44021202C99DD1"/>
          </w:pPr>
          <w:r w:rsidRPr="0009335E">
            <w:rPr>
              <w:rStyle w:val="PlaceholderText"/>
            </w:rPr>
            <w:t>Valige üksus.</w:t>
          </w:r>
        </w:p>
      </w:docPartBody>
    </w:docPart>
    <w:docPart>
      <w:docPartPr>
        <w:name w:val="EF52B63FB0BF4B138F066208329B0F9D"/>
        <w:category>
          <w:name w:val="General"/>
          <w:gallery w:val="placeholder"/>
        </w:category>
        <w:types>
          <w:type w:val="bbPlcHdr"/>
        </w:types>
        <w:behaviors>
          <w:behavior w:val="content"/>
        </w:behaviors>
        <w:guid w:val="{E0153CD5-E4AD-4D16-8937-771CF6835D67}"/>
      </w:docPartPr>
      <w:docPartBody>
        <w:p w:rsidR="00AE36E5" w:rsidRDefault="00AE36E5" w:rsidP="00AE36E5">
          <w:pPr>
            <w:pStyle w:val="EF52B63FB0BF4B138F066208329B0F9D"/>
          </w:pPr>
          <w:r w:rsidRPr="0009335E">
            <w:rPr>
              <w:rStyle w:val="PlaceholderText"/>
            </w:rPr>
            <w:t>Valige üksus.</w:t>
          </w:r>
        </w:p>
      </w:docPartBody>
    </w:docPart>
    <w:docPart>
      <w:docPartPr>
        <w:name w:val="4E88B8F40DD64D1DB05F0B4F684B110B"/>
        <w:category>
          <w:name w:val="General"/>
          <w:gallery w:val="placeholder"/>
        </w:category>
        <w:types>
          <w:type w:val="bbPlcHdr"/>
        </w:types>
        <w:behaviors>
          <w:behavior w:val="content"/>
        </w:behaviors>
        <w:guid w:val="{2CF2EC73-55FF-4412-AE0E-BDBA93D965D3}"/>
      </w:docPartPr>
      <w:docPartBody>
        <w:p w:rsidR="00AE36E5" w:rsidRDefault="00AE36E5" w:rsidP="00AE36E5">
          <w:pPr>
            <w:pStyle w:val="4E88B8F40DD64D1DB05F0B4F684B110B"/>
          </w:pPr>
          <w:r w:rsidRPr="0009335E">
            <w:rPr>
              <w:rStyle w:val="PlaceholderText"/>
            </w:rPr>
            <w:t>Valige üksus.</w:t>
          </w:r>
        </w:p>
      </w:docPartBody>
    </w:docPart>
    <w:docPart>
      <w:docPartPr>
        <w:name w:val="6E6C9C94F56F4483AC89CCB1F2DCF293"/>
        <w:category>
          <w:name w:val="General"/>
          <w:gallery w:val="placeholder"/>
        </w:category>
        <w:types>
          <w:type w:val="bbPlcHdr"/>
        </w:types>
        <w:behaviors>
          <w:behavior w:val="content"/>
        </w:behaviors>
        <w:guid w:val="{562901F1-7E5F-43EE-85A2-6C213966CB8A}"/>
      </w:docPartPr>
      <w:docPartBody>
        <w:p w:rsidR="000B707D" w:rsidRDefault="000B707D" w:rsidP="000B707D">
          <w:pPr>
            <w:pStyle w:val="6E6C9C94F56F4483AC89CCB1F2DCF293"/>
          </w:pPr>
          <w:r w:rsidRPr="0009335E">
            <w:rPr>
              <w:rStyle w:val="PlaceholderText"/>
            </w:rPr>
            <w:t>Valige üksus.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9"/>
    <w:rsid w:val="0005765C"/>
    <w:rsid w:val="000B707D"/>
    <w:rsid w:val="002D28AB"/>
    <w:rsid w:val="00300293"/>
    <w:rsid w:val="004F0FF1"/>
    <w:rsid w:val="0055058B"/>
    <w:rsid w:val="005B47B2"/>
    <w:rsid w:val="00673413"/>
    <w:rsid w:val="006A16A6"/>
    <w:rsid w:val="007734B6"/>
    <w:rsid w:val="00916886"/>
    <w:rsid w:val="009311A5"/>
    <w:rsid w:val="00AE36E5"/>
    <w:rsid w:val="00BB565A"/>
    <w:rsid w:val="00C70DB4"/>
    <w:rsid w:val="00D8593E"/>
    <w:rsid w:val="00E32E3B"/>
    <w:rsid w:val="00EF65C9"/>
    <w:rsid w:val="00F311EC"/>
    <w:rsid w:val="00FA7AE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5C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B707D"/>
    <w:rPr>
      <w:color w:val="808080"/>
    </w:rPr>
  </w:style>
  <w:style w:type="paragraph" w:customStyle="1" w:styleId="736B655F0B0A4C578CD39CC4A26C044F">
    <w:name w:val="736B655F0B0A4C578CD39CC4A26C044F"/>
    <w:rsid w:val="00AE36E5"/>
    <w:pPr>
      <w:spacing w:line="278" w:lineRule="auto"/>
    </w:pPr>
    <w:rPr>
      <w:kern w:val="2"/>
      <w:sz w:val="24"/>
      <w:szCs w:val="24"/>
      <w14:ligatures w14:val="standardContextual"/>
    </w:rPr>
  </w:style>
  <w:style w:type="paragraph" w:customStyle="1" w:styleId="8D2385E41532480F90F49513AB9C6F88">
    <w:name w:val="8D2385E41532480F90F49513AB9C6F88"/>
    <w:rsid w:val="00AE36E5"/>
    <w:pPr>
      <w:spacing w:line="278" w:lineRule="auto"/>
    </w:pPr>
    <w:rPr>
      <w:kern w:val="2"/>
      <w:sz w:val="24"/>
      <w:szCs w:val="24"/>
      <w14:ligatures w14:val="standardContextual"/>
    </w:rPr>
  </w:style>
  <w:style w:type="paragraph" w:customStyle="1" w:styleId="61411AD0B7D641918E4212EBD3A85F90">
    <w:name w:val="61411AD0B7D641918E4212EBD3A85F90"/>
    <w:rsid w:val="00AE36E5"/>
    <w:pPr>
      <w:spacing w:line="278" w:lineRule="auto"/>
    </w:pPr>
    <w:rPr>
      <w:kern w:val="2"/>
      <w:sz w:val="24"/>
      <w:szCs w:val="24"/>
      <w14:ligatures w14:val="standardContextual"/>
    </w:rPr>
  </w:style>
  <w:style w:type="paragraph" w:customStyle="1" w:styleId="380E752F3B784599A705C2ABB8BD9146">
    <w:name w:val="380E752F3B784599A705C2ABB8BD9146"/>
    <w:rsid w:val="00AE36E5"/>
    <w:pPr>
      <w:spacing w:line="278" w:lineRule="auto"/>
    </w:pPr>
    <w:rPr>
      <w:kern w:val="2"/>
      <w:sz w:val="24"/>
      <w:szCs w:val="24"/>
      <w14:ligatures w14:val="standardContextual"/>
    </w:rPr>
  </w:style>
  <w:style w:type="paragraph" w:customStyle="1" w:styleId="B2035EFC7A8C47ADAC95F7A1944051E9">
    <w:name w:val="B2035EFC7A8C47ADAC95F7A1944051E9"/>
    <w:rsid w:val="00AE36E5"/>
    <w:pPr>
      <w:spacing w:line="278" w:lineRule="auto"/>
    </w:pPr>
    <w:rPr>
      <w:kern w:val="2"/>
      <w:sz w:val="24"/>
      <w:szCs w:val="24"/>
      <w14:ligatures w14:val="standardContextual"/>
    </w:rPr>
  </w:style>
  <w:style w:type="paragraph" w:customStyle="1" w:styleId="573E5E2CC2884595B571BBEC7203EBA9">
    <w:name w:val="573E5E2CC2884595B571BBEC7203EBA9"/>
    <w:rsid w:val="00AE36E5"/>
    <w:pPr>
      <w:spacing w:line="278" w:lineRule="auto"/>
    </w:pPr>
    <w:rPr>
      <w:kern w:val="2"/>
      <w:sz w:val="24"/>
      <w:szCs w:val="24"/>
      <w14:ligatures w14:val="standardContextual"/>
    </w:rPr>
  </w:style>
  <w:style w:type="paragraph" w:customStyle="1" w:styleId="99D3D0633A534720BB44021202C99DD1">
    <w:name w:val="99D3D0633A534720BB44021202C99DD1"/>
    <w:rsid w:val="00AE36E5"/>
    <w:pPr>
      <w:spacing w:line="278" w:lineRule="auto"/>
    </w:pPr>
    <w:rPr>
      <w:kern w:val="2"/>
      <w:sz w:val="24"/>
      <w:szCs w:val="24"/>
      <w14:ligatures w14:val="standardContextual"/>
    </w:rPr>
  </w:style>
  <w:style w:type="paragraph" w:customStyle="1" w:styleId="EF52B63FB0BF4B138F066208329B0F9D">
    <w:name w:val="EF52B63FB0BF4B138F066208329B0F9D"/>
    <w:rsid w:val="00AE36E5"/>
    <w:pPr>
      <w:spacing w:line="278" w:lineRule="auto"/>
    </w:pPr>
    <w:rPr>
      <w:kern w:val="2"/>
      <w:sz w:val="24"/>
      <w:szCs w:val="24"/>
      <w14:ligatures w14:val="standardContextual"/>
    </w:rPr>
  </w:style>
  <w:style w:type="paragraph" w:customStyle="1" w:styleId="4E88B8F40DD64D1DB05F0B4F684B110B">
    <w:name w:val="4E88B8F40DD64D1DB05F0B4F684B110B"/>
    <w:rsid w:val="00AE36E5"/>
    <w:pPr>
      <w:spacing w:line="278" w:lineRule="auto"/>
    </w:pPr>
    <w:rPr>
      <w:kern w:val="2"/>
      <w:sz w:val="24"/>
      <w:szCs w:val="24"/>
      <w14:ligatures w14:val="standardContextual"/>
    </w:rPr>
  </w:style>
  <w:style w:type="paragraph" w:customStyle="1" w:styleId="388AA01EF0D4435C80008DFEFC4928EC">
    <w:name w:val="388AA01EF0D4435C80008DFEFC4928EC"/>
    <w:rsid w:val="00AE36E5"/>
    <w:pPr>
      <w:spacing w:line="278" w:lineRule="auto"/>
    </w:pPr>
    <w:rPr>
      <w:kern w:val="2"/>
      <w:sz w:val="24"/>
      <w:szCs w:val="24"/>
      <w14:ligatures w14:val="standardContextual"/>
    </w:rPr>
  </w:style>
  <w:style w:type="paragraph" w:customStyle="1" w:styleId="6E6C9C94F56F4483AC89CCB1F2DCF293">
    <w:name w:val="6E6C9C94F56F4483AC89CCB1F2DCF293"/>
    <w:rsid w:val="000B707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documentManagement xmlns:xsi="http://www.w3.org/2001/XMLSchema-instance">
    <RMUniqueID xmlns="330ba991-24bb-42ac-9884-63f2f143669d"/>
    <RMTitle xmlns="330ba991-24bb-42ac-9884-63f2f143669d"/>
    <RMRegistrationDate xmlns="330ba991-24bb-42ac-9884-63f2f143669d" xsi:nil="true"/>
    <RMReferenceCode xmlns="330ba991-24bb-42ac-9884-63f2f143669d" xsi:nil="true"/>
    <Summary xmlns="330ba991-24bb-42ac-9884-63f2f143669d" xsi:nil="true"/>
    <RMFolderChain xmlns="330ba991-24bb-42ac-9884-63f2f143669d" xsi:nil="true"/>
    <RMAccessRestriction xmlns="330ba991-24bb-42ac-9884-63f2f143669d"/>
    <RMAccessRestrictedFrom xmlns="330ba991-24bb-42ac-9884-63f2f143669d" xsi:nil="true"/>
    <RMAccessRestrictedUntil xmlns="330ba991-24bb-42ac-9884-63f2f143669d" xsi:nil="true"/>
    <RMForPDF xmlns="330ba991-24bb-42ac-9884-63f2f143669d">true</RMForPDF>
    <RMPrimaryDocument xmlns="330ba991-24bb-42ac-9884-63f2f143669d" xsi:nil="true"/>
    <RMSubDocumentCount xmlns="330ba991-24bb-42ac-9884-63f2f143669d" xsi:nil="true"/>
    <RMInSigningContainer xmlns="330ba991-24bb-42ac-9884-63f2f143669d" xsi:nil="true"/>
    <RMForSigning xmlns="330ba991-24bb-42ac-9884-63f2f143669d" xsi:nil="true"/>
    <RMBackgroundInfo xmlns="330ba991-24bb-42ac-9884-63f2f143669d" xsi:nil="true"/>
    <RMForPublic xmlns="330ba991-24bb-42ac-9884-63f2f143669d" xsi:nil="true"/>
    <RMRevisionStatus xmlns="330ba991-24bb-42ac-9884-63f2f143669d" xsi:nil="true"/>
    <RMAddDocumentDataToFileName xmlns="330ba991-24bb-42ac-9884-63f2f143669d">false</RMAddDocumentDataToFileName>
    <RMOrderPosition xmlns="330ba991-24bb-42ac-9884-63f2f143669d" xsi:nil="true"/>
    <RMAccessRestrictionOwner xmlns="330ba991-24bb-42ac-9884-63f2f143669d">Anna-Liisa Šavrak</RMAccessRestrictionOwner>
    <RMAccessRestrictionLevel xmlns="330ba991-24bb-42ac-9884-63f2f143669d">Avalik</RMAccessRestrictionLevel>
    <RMAccessRestrictionReason xmlns="330ba991-24bb-42ac-9884-63f2f143669d" xsi:nil="true"/>
    <RMAccessRestrictionNotificationTime xmlns="330ba991-24bb-42ac-9884-63f2f143669d" xsi:nil="true"/>
    <RMAccessRestrictionDate xmlns="330ba991-24bb-42ac-9884-63f2f143669d" xsi:nil="true"/>
    <RMAccessRestrictionEndEvent xmlns="330ba991-24bb-42ac-9884-63f2f143669d" xsi:nil="true"/>
    <RMAccessRestrictionDuration xmlns="330ba991-24bb-42ac-9884-63f2f143669d" xsi:nil="true"/>
    <RMInheritedFields xmlns="330ba991-24bb-42ac-9884-63f2f143669d">RMAccessRestrictionReason;RMAccessRestrictionLevel;RMAccessRestrictionEndEvent;RMAccessRestrictionDate;RMAccessRestrictionDuration</RMInheritedFields>
    <Telefon xmlns="330ba991-24bb-42ac-9884-63f2f143669d" xsi:nil="true"/>
    <RMPublishedDocumentUniqueId xmlns="330ba991-24bb-42ac-9884-63f2f143669d" xsi:nil="true"/>
    <RMPaperDocumentRetentionSchedule xmlns="330ba991-24bb-42ac-9884-63f2f143669d" xsi:nil="true"/>
    <Allkirjastaja xmlns="330ba991-24bb-42ac-9884-63f2f143669d" xsi:nil="true"/>
    <RMAccessRestrictionOwnerTemp xmlns="330ba991-24bb-42ac-9884-63f2f143669d" xsi:nil="true"/>
    <RMAccessRestrictionOwnerTempUntil xmlns="330ba991-24bb-42ac-9884-63f2f143669d" xsi:nil="true"/>
    <RMAccessRestrictionExtended xmlns="330ba991-24bb-42ac-9884-63f2f143669d" xsi:nil="true"/>
    <RMAccessRestrictionLastExtensionResolution xmlns="330ba991-24bb-42ac-9884-63f2f143669d" xsi:nil="true"/>
    <RMRetentionDeadline xmlns="330ba991-24bb-42ac-9884-63f2f143669d" xsi:nil="true"/>
    <RMNotes xmlns="330ba991-24bb-42ac-9884-63f2f143669d" xsi:nil="true"/>
    <RMShouldArchiveFilesOnRegistration xmlns="330ba991-24bb-42ac-9884-63f2f143669d">true</RMShouldArchiveFilesOnRegistration>
    <RMKeywords xmlns="330ba991-24bb-42ac-9884-63f2f143669d" xsi:nil="true"/>
    <RMStatus xmlns="330ba991-24bb-42ac-9884-63f2f143669d">Captured</RMStatus>
    <RegNr xmlns="330ba991-24bb-42ac-9884-63f2f143669d" xsi:nil="true"/>
  </documentManagement>
</p:properties>
</file>

<file path=customXml/item2.xml><?xml version="1.0" encoding="utf-8"?>
<?mso-contenttype ?>
<FormTemplates xmlns="http://schemas.microsoft.com/sharepoint/v3/contenttype/forms">
  <Display>ListForm</Display>
  <Edit>ListForm</Edit>
  <New>ListForm</New>
</FormTemplates>
</file>

<file path=customXml/item3.xml><?xml version="1.0" encoding="utf-8"?>
<ct:contentTypeSchema xmlns:ct="http://schemas.microsoft.com/office/2006/metadata/contentType" xmlns:fp="http://schemas.webmedia.eu/flairPoint/propertyStores/ooxml/sharePointIntegration" xmlns:ma="http://schemas.microsoft.com/office/2006/metadata/properties/metaAttributes" xmlns:xs="http://www.w3.org/2001/XMLSchema" ma:contentTypeID="0x010201" ma:contentTypeVersion="1396" fp:containerId="228b4970-73de-44a4-83e2-9513be360001" fp:lcid="1061" ma:contentTypeName="Lisamaterjal">
  <xs:schema xmlns:f="330ba991-24bb-42ac-9884-63f2f143669d" targetNamespace="http://schemas.microsoft.com/office/2006/metadata/properties" ma:root="true">
    <xs:element name="properties">
      <xs:complexType>
        <xs:sequence>
          <xs:element name="documentManagement">
            <xs:complexType>
              <xs:all>
                <xs:element ref="f:RMUniqueID" minOccurs="0"/>
                <xs:element ref="f:RMTitle" minOccurs="0"/>
                <xs:element ref="f:RMRegistrationDate" minOccurs="0"/>
                <xs:element ref="f:RMReferenceCode" minOccurs="0"/>
                <xs:element ref="f:Summary" minOccurs="0"/>
                <xs:element ref="f:RMFolderChain" minOccurs="0"/>
                <xs:element ref="f:RMAccessRestriction" minOccurs="0"/>
                <xs:element ref="f:RMAccessRestrictedFrom" minOccurs="0"/>
                <xs:element ref="f:RMAccessRestrictedUntil" minOccurs="0"/>
                <xs:element ref="f:RMForPDF" minOccurs="0"/>
                <xs:element ref="f:RMPrimaryDocument" minOccurs="0"/>
                <xs:element ref="f:RMSubDocumentCount" minOccurs="0"/>
                <xs:element ref="f:RMInSigningContainer" minOccurs="0"/>
                <xs:element ref="f:RMForSigning" minOccurs="0"/>
                <xs:element ref="f:RMBackgroundInfo" minOccurs="0"/>
                <xs:element ref="f:RMForPublic" minOccurs="0"/>
                <xs:element ref="f:RMRevisionStatus" minOccurs="0"/>
                <xs:element ref="f:RMAddDocumentDataToFileName" minOccurs="0"/>
                <xs:element ref="f:RMOrderPosition" minOccurs="0"/>
                <xs:element ref="f:RMAccessRestrictionOwner" minOccurs="0"/>
                <xs:element ref="f:RMAccessRestrictionLevel" minOccurs="0"/>
                <xs:element ref="f:RMAccessRestrictionReason" minOccurs="0"/>
                <xs:element ref="f:RMAccessRestrictionNotificationTime" minOccurs="0"/>
                <xs:element ref="f:RMAccessRestrictionDate" minOccurs="0"/>
                <xs:element ref="f:RMAccessRestrictionEndEvent" minOccurs="0"/>
                <xs:element ref="f:RMAccessRestrictionDuration" minOccurs="0"/>
                <xs:element ref="f:RMInheritedFields" minOccurs="0"/>
                <xs:element ref="f:Telefon" minOccurs="0"/>
                <xs:element ref="f:RMPublishedDocumentUniqueId" minOccurs="0"/>
                <xs:element ref="f:RMPaperDocumentRetentionSchedule" minOccurs="0"/>
                <xs:element ref="f:Allkirjastaja" minOccurs="0"/>
                <xs:element ref="f:RMAccessRestrictionOwnerTemp" minOccurs="0"/>
                <xs:element ref="f:RMAccessRestrictionOwnerTempUntil" minOccurs="0"/>
                <xs:element ref="f:RMAccessRestrictionExtended" minOccurs="0"/>
                <xs:element ref="f:RMAccessRestrictionLastExtensionResolution" minOccurs="0"/>
                <xs:element ref="f:RMRetentionDeadline" minOccurs="0"/>
                <xs:element ref="f:RMNotes" minOccurs="0"/>
                <xs:element ref="f:RMShouldArchiveFilesOnRegistration" minOccurs="0"/>
                <xs:element ref="f:RMKeywords" minOccurs="0"/>
                <xs:element ref="f:RMStatus" minOccurs="0"/>
                <xs:element ref="f:RegNr" minOccurs="0"/>
              </xs:all>
            </xs:complexType>
          </xs:element>
        </xs:sequence>
      </xs:complexType>
    </xs:element>
  </xs:schema>
  <xs:schema xmlns:dms="http://schemas.microsoft.com/office/2006/documentManagement/types" targetNamespace="330ba991-24bb-42ac-9884-63f2f143669d" elementFormDefault="qualified">
    <xs:element name="RMUniqueID" ma:displayName="Unikaalne ID" ma:index="0" ma:internalName="RMUniqueID" ma:readOnly="true" fp:namespace="228B497073DE44A483E29513BE360001" fp:type="Guid">
      <xs:simpleType>
        <xs:restriction base="dms:Text">
          <xs:pattern value="\{[0-9a-fA-F]{8}-[0-9a-fA-F]{4}-[0-9a-fA-F]{4}-[0-9a-fA-F]{4}-[0-9a-fA-F]{12}\}|[0-9a-fA-F]{8}-[0-9a-fA-F]{4}-[0-9a-fA-F]{4}-[0-9a-fA-F]{4}-[0-9a-fA-F]{12}"/>
        </xs:restriction>
      </xs:simpleType>
    </xs:element>
    <xs:element name="RMTitle" ma:displayName="Pealkiri" ma:index="1" ma:internalName="RMTitle" ma:readOnly="true" fp:namespace="228B497073DE44A483E29513BE360001" fp:type="String">
      <xs:simpleType>
        <xs:restriction base="dms:Text">
          <xs:maxLength value="500"/>
        </xs:restriction>
      </xs:simpleType>
    </xs:element>
    <xs:element name="RMRegistrationDate" ma:displayName="Registreerimise kuupäev" ma:index="2" ma:internalName="RMRegistrationDate" nillable="true" ma:readOnly="true" fp:namespace="228B497073DE44A483E29513BE360001" ma:format="DateTime" fp:type="DateTime">
      <xs:simpleType>
        <xs:restriction base="dms:DateTime"/>
      </xs:simpleType>
    </xs:element>
    <xs:element name="RMReferenceCode" ma:displayName="Registreerimisnumber" ma:index="3" ma:internalName="RMReferenceCode" nillable="true" ma:readOnly="true" fp:namespace="228B497073DE44A483E29513BE360001" fp:type="String">
      <xs:simpleType>
        <xs:restriction base="dms:Text">
          <xs:maxLength value="255"/>
        </xs:restriction>
      </xs:simpleType>
    </xs:element>
    <xs:element name="Summary" ma:displayName="Lühikirjeldus" ma:index="4" ma:internalName="Summary" nillable="true" fp:namespace="228B497073DE44A483E29513BE360001" fp:type="String">
      <xs:simpleType>
        <xs:restriction base="dms:Text"/>
      </xs:simpleType>
    </xs:element>
    <xs:element name="RMFolderChain" ma:displayName="RMFolderChain" ma:index="5" ma:internalName="RMFolderChain" nillable="true" ma:readOnly="true" fp:namespace="228B497073DE44A483E29513BE360001" fp:type="String">
      <xs:simpleType>
        <xs:restriction base="dms:Text"/>
      </xs:simpleType>
    </xs:element>
    <xs:element name="RMAccessRestriction" ma:displayName="Juurdepääsupiirang" ma:index="6" ma:internalName="RMAccessRestriction" ma:readOnly="true" fp:namespace="228B497073DE44A483E29513BE360001" fp:type="String">
      <xs:simpleType>
        <xs:restriction base="dms:Text"/>
      </xs:simpleType>
    </xs:element>
    <xs:element name="RMAccessRestrictedFrom" ma:displayName="Juurdepääsupiirangu algusaeg" ma:index="7" ma:internalName="RMAccessRestrictedFrom" nillable="true" ma:readOnly="true" fp:namespace="228B497073DE44A483E29513BE360001" ma:format="DateOnly" fp:type="DateTime">
      <xs:simpleType>
        <xs:restriction base="dms:DateTime"/>
      </xs:simpleType>
    </xs:element>
    <xs:element name="RMAccessRestrictedUntil" ma:displayName="Juurdepääsupiirangu lõpp" ma:index="8" ma:internalName="RMAccessRestrictedUntil" nillable="true" ma:readOnly="true" fp:namespace="228B497073DE44A483E29513BE360001" ma:format="DateOnly" fp:type="DateTime">
      <xs:simpleType>
        <xs:restriction base="dms:DateTime"/>
      </xs:simpleType>
    </xs:element>
    <xs:element name="RMForPDF" ma:displayName="Tee PDFiks" ma:index="9" ma:internalName="RMForPDF" nillable="true" ma:readOnly="true" fp:namespace="228B497073DE44A483E29513BE360001" fp:type="Boolean">
      <xs:simpleType>
        <xs:restriction base="dms:Boolean"/>
      </xs:simpleType>
    </xs:element>
    <xs:element name="RMPrimaryDocument" ma:displayName="Esmane dokument" ma:index="10" ma:internalName="RMPrimaryDocument" nillable="true" ma:readOnly="true" fp:namespace="228B497073DE44A483E29513BE360001" fp:type="Boolean">
      <xs:simpleType>
        <xs:restriction base="dms:Boolean"/>
      </xs:simpleType>
    </xs:element>
    <xs:element name="RMSubDocumentCount" ma:displayName="Alamdokumentide arv" ma:index="11" ma:internalName="RMSubDocumentCount" nillable="true" ma:readOnly="true" fp:namespace="228B497073DE44A483E29513BE360001" fp:type="Int32">
      <xs:simpleType>
        <xs:restriction base="dms:Number">
          <xs:minInclusive value="-2147483648"/>
          <xs:maxInclusive value="2147483647"/>
          <xs:pattern value="(-?\d+)?"/>
        </xs:restriction>
      </xs:simpleType>
    </xs:element>
    <xs:element name="RMInSigningContainer" ma:displayName="In Signing Container" ma:index="12" ma:internalName="RMInSigningContainer" nillable="true" ma:readOnly="true" fp:namespace="228B497073DE44A483E29513BE360001" fp:type="Boolean">
      <xs:simpleType>
        <xs:restriction base="dms:Boolean"/>
      </xs:simpleType>
    </xs:element>
    <xs:element name="RMForSigning" ma:displayName="Allkirjastamiseks" ma:index="13" ma:internalName="RMForSigning" nillable="true" ma:readOnly="true" fp:namespace="228B497073DE44A483E29513BE360001" fp:type="Boolean">
      <xs:simpleType>
        <xs:restriction base="dms:Boolean"/>
      </xs:simpleType>
    </xs:element>
    <xs:element name="RMBackgroundInfo" ma:displayName="Taustainfo" ma:index="14" ma:internalName="RMBackgroundInfo" nillable="true" ma:readOnly="true" fp:namespace="228B497073DE44A483E29513BE360001" fp:type="Boolean">
      <xs:simpleType>
        <xs:restriction base="dms:Boolean"/>
      </xs:simpleType>
    </xs:element>
    <xs:element name="RMForPublic" ma:displayName="ADR" ma:index="15" ma:internalName="RMForPublic" nillable="true" ma:readOnly="true" fp:namespace="228B497073DE44A483E29513BE360001" fp:type="Boolean">
      <xs:simpleType>
        <xs:restriction base="dms:Boolean"/>
      </xs:simpleType>
    </xs:element>
    <xs:element name="RMRevisionStatus" ma:displayName="Versiooni olek" ma:index="16" ma:internalName="RMRevisionStatus" nillable="true" ma:readOnly="true" fp:namespace="228B497073DE44A483E29513BE360001" fp:type="String">
      <xs:simpleType>
        <xs:restriction base="dms:Choice">
          <xs:enumeration value="Draft"/>
          <xs:enumeration value="Valid"/>
          <xs:enumeration value="Void"/>
        </xs:restriction>
      </xs:simpleType>
    </xs:element>
    <xs:element name="RMAddDocumentDataToFileName" ma:displayName="Täienda faili pealkirja dokumendi andmetega" ma:index="17" ma:internalName="RMAddDocumentDataToFileName" nillable="true" ma:readOnly="true" fp:namespace="228B497073DE44A483E29513BE360001" fp:type="Boolean">
      <xs:simpleType>
        <xs:restriction base="dms:Boolean"/>
      </xs:simpleType>
    </xs:element>
    <xs:element name="RMOrderPosition" ma:displayName="Kausta dokumendi järjekorra number" ma:index="18" ma:internalName="RMOrderPosition" nillable="true" ma:readOnly="true" fp:namespace="228B497073DE44A483E29513BE360001" fp:type="Int32">
      <xs:simpleType>
        <xs:restriction base="dms:Number">
          <xs:minInclusive value="-2147483648"/>
          <xs:maxInclusive value="2147483647"/>
          <xs:pattern value="(-?\d+)?"/>
        </xs:restriction>
      </xs:simpleType>
    </xs:element>
    <xs:element name="RMAccessRestrictionOwner" ma:displayName="Juurdepääsupiirangu eest vastutaja (koostaja)" ma:index="19" ma:internalName="RMAccessRestrictionOwner" ma:readOnly="true" fp:namespace="228B497073DE44A483E29513BE360001" fp:type="String">
      <xs:simpleType>
        <xs:restriction base="dms:Text"/>
      </xs:simpleType>
    </xs:element>
    <xs:element name="RMAccessRestrictionLevel" ma:displayName="Juurdepääsupiirangu tase" ma:index="20" ma:internalName="RMAccessRestrictionLevel" ma:readOnly="true" fp:namespace="228B497073DE44A483E29513BE360001" fp:type="String">
      <xs:simpleType>
        <xs:restriction base="dms:Choice">
          <xs:enumeration value="Avalik"/>
          <xs:enumeration value="AK"/>
        </xs:restriction>
      </xs:simpleType>
    </xs:element>
    <xs:element name="RMAccessRestrictionReason" ma:displayName="Alus" ma:index="21" ma:internalName="RMAccessRestrictionReason" nillable="true" ma:readOnly="true" fp:namespace="228B497073DE44A483E29513BE360001" fp:type="String">
      <xs:simpleType>
        <xs:restriction base="dms:Text"/>
      </xs:simpleType>
    </xs:element>
    <xs:element name="RMAccessRestrictionNotificationTime" ma:displayName="Juurdepääsupiirangu meeldetuletus saadetud" ma:index="22" ma:internalName="RMAccessRestrictionNotificationTime" nillable="true" ma:readOnly="true" fp:namespace="228B497073DE44A483E29513BE360001" ma:format="DateOnly" fp:type="DateTime">
      <xs:simpleType>
        <xs:restriction base="dms:DateTime"/>
      </xs:simpleType>
    </xs:element>
    <xs:element name="RMAccessRestrictionDate" ma:displayName="Fikseeritud lõppkuupäev" ma:index="23" ma:internalName="RMAccessRestrictionDate" nillable="true" ma:readOnly="true" fp:namespace="228B497073DE44A483E29513BE360001" ma:format="DateOnly" fp:type="DateTime">
      <xs:simpleType>
        <xs:restriction base="dms:DateTime"/>
      </xs:simpleType>
    </xs:element>
    <xs:element name="RMAccessRestrictionEndEvent" ma:displayName="Kehtiv kuni kirjeldus" ma:index="24" ma:internalName="RMAccessRestrictionEndEvent" nillable="true" ma:readOnly="true" fp:namespace="228B497073DE44A483E29513BE360001" fp:type="String">
      <xs:simpleType>
        <xs:restriction base="dms:Text"/>
      </xs:simpleType>
    </xs:element>
    <xs:element name="RMAccessRestrictionDuration" ma:displayName="Kestus" ma:index="25" ma:internalName="RMAccessRestrictionDuration" nillable="true" ma:readOnly="true" fp:namespace="228B497073DE44A483E29513BE360001" fp:type="Int32">
      <xs:simpleType>
        <xs:restriction base="dms:Number">
          <xs:minInclusive value="-1"/>
          <xs:maxInclusive value="2147483647"/>
          <xs:pattern value="(-?\d+)?"/>
        </xs:restriction>
      </xs:simpleType>
    </xs:element>
    <xs:element name="RMInheritedFields" ma:displayName="Päritavad väljad" ma:index="26" ma:internalName="RMInheritedFields" nillable="true" ma:readOnly="true" fp:namespace="228B497073DE44A483E29513BE360001" fp:type="String">
      <xs:simpleType>
        <xs:restriction base="dms:Text"/>
      </xs:simpleType>
    </xs:element>
    <xs:element name="Telefon" ma:displayName="Telefon" ma:index="27" ma:internalName="Telefon" nillable="true" ma:readOnly="true" fp:namespace="228B497073DE44A483E29513BE360001" fp:type="String">
      <xs:simpleType>
        <xs:restriction base="dms:Text"/>
      </xs:simpleType>
    </xs:element>
    <xs:element name="RMPublishedDocumentUniqueId" ma:displayName="Viide avaldatud dokumendile" ma:index="28" ma:internalName="RMPublishedDocumentUniqueId" nillable="true" ma:readOnly="true" fp:namespace="228B497073DE44A483E29513BE360001" fp:type="Guid">
      <xs:simpleType>
        <xs:restriction base="dms:Text">
          <xs:pattern value="\{[0-9a-fA-F]{8}-[0-9a-fA-F]{4}-[0-9a-fA-F]{4}-[0-9a-fA-F]{4}-[0-9a-fA-F]{12}\}|[0-9a-fA-F]{8}-[0-9a-fA-F]{4}-[0-9a-fA-F]{4}-[0-9a-fA-F]{4}-[0-9a-fA-F]{12}"/>
        </xs:restriction>
      </xs:simpleType>
    </xs:element>
    <xs:element name="RMPaperDocumentRetentionSchedule" ma:displayName="Paberdokumentide hoiustamise ajakava" ma:index="29" ma:internalName="RMPaperDocumentRetentionSchedule" nillable="true" ma:readOnly="true" fp:namespace="228B497073DE44A483E29513BE360001" fp:type="String">
      <xs:simpleType>
        <xs:restriction base="dms:Text"/>
      </xs:simpleType>
    </xs:element>
    <xs:element name="Allkirjastaja" ma:displayName="Allkirjastaja" ma:index="30" ma:internalName="Allkirjastaja" nillable="true" ma:readOnly="true" fp:namespace="228B497073DE44A483E29513BE360001" fp:type="String">
      <xs:simpleType>
        <xs:restriction base="dms:Text"/>
      </xs:simpleType>
    </xs:element>
    <xs:element name="RMAccessRestrictionOwnerTemp" ma:displayName="Juurdepääsupiirangu eest ajutine vastutaja" ma:index="31" ma:internalName="RMAccessRestrictionOwnerTemp" nillable="true" ma:readOnly="true" fp:namespace="228B497073DE44A483E29513BE360001" fp:type="String">
      <xs:simpleType>
        <xs:restriction base="dms:Text"/>
      </xs:simpleType>
    </xs:element>
    <xs:element name="RMAccessRestrictionOwnerTempUntil" ma:displayName="Juurdepääsupiirangu eest ajutise vastutamise lõppkuupäev" ma:index="32" ma:internalName="RMAccessRestrictionOwnerTempUntil" nillable="true" ma:readOnly="true" fp:namespace="228B497073DE44A483E29513BE360001" ma:format="DateOnly" fp:type="DateTime">
      <xs:simpleType>
        <xs:restriction base="dms:DateTime"/>
      </xs:simpleType>
    </xs:element>
    <xs:element name="RMAccessRestrictionExtended" ma:displayName="Juurdepääsupiirangu pikendamise kuupäev ja kellaaeg" ma:index="33" ma:internalName="RMAccessRestrictionExtended" nillable="true" ma:readOnly="true" fp:namespace="228B497073DE44A483E29513BE360001" ma:format="DateTime" fp:type="DateTime">
      <xs:simpleType>
        <xs:restriction base="dms:DateTime"/>
      </xs:simpleType>
    </xs:element>
    <xs:element name="RMAccessRestrictionLastExtensionResolution" ma:displayName="Juurdepääsupiirang töövoo kaudu pikendatud" ma:index="34" ma:internalName="RMAccessRestrictionLastExtensionResolution" nillable="true" ma:readOnly="true" fp:namespace="228B497073DE44A483E29513BE360001" fp:type="Boolean">
      <xs:simpleType>
        <xs:restriction base="dms:Boolean"/>
      </xs:simpleType>
    </xs:element>
    <xs:element name="RMRetentionDeadline" ma:displayName="Säilitustähtaeg" ma:index="35" ma:internalName="RMRetentionDeadline" nillable="true" ma:readOnly="true" fp:namespace="228B497073DE44A483E29513BE360001" ma:format="DateOnly" fp:type="DateTime">
      <xs:simpleType>
        <xs:restriction base="dms:DateTime"/>
      </xs:simpleType>
    </xs:element>
    <xs:element name="RMNotes" ma:displayName="Märkused" ma:index="36" ma:internalName="RMNotes" nillable="true" fp:namespace="228B497073DE44A483E29513BE360001" fp:type="String">
      <xs:simpleType>
        <xs:restriction base="dms:Text"/>
      </xs:simpleType>
    </xs:element>
    <xs:element name="RMShouldArchiveFilesOnRegistration" ma:displayName="Teisendada registreerimisel arhiivivormingusse" ma:index="37" ma:internalName="RMShouldArchiveFilesOnRegistration" nillable="true" ma:readOnly="true" fp:namespace="228B497073DE44A483E29513BE360001" fp:type="Boolean">
      <xs:simpleType>
        <xs:restriction base="dms:Boolean"/>
      </xs:simpleType>
    </xs:element>
    <xs:element name="RMKeywords" ma:displayName="Märksõnad" ma:index="38" ma:internalName="RMKeywords" nillable="true" fp:namespace="228B497073DE44A483E29513BE360001" fp:type="String">
      <xs:simpleType>
        <xs:restriction base="dms:Text"/>
      </xs:simpleType>
    </xs:element>
    <xs:element name="RMStatus" ma:displayName="Seisundi kood" ma:index="39" ma:internalName="RMStatus" nillable="true" ma:readOnly="true" fp:namespace="228B497073DE44A483E29513BE360001" fp:type="String">
      <xs:simpleType>
        <xs:restriction base="dms:Text">
          <xs:maxLength value="255"/>
        </xs:restriction>
      </xs:simpleType>
    </xs:element>
    <xs:element name="RegNr" ma:displayName="RegNr" ma:index="40" ma:internalName="RegNr" nillable="true" fp:namespace="228B497073DE44A483E29513BE360001" fp:type="String">
      <xs:simpleType>
        <xs:restriction base="dms:Text">
          <xs:maxLength value="255"/>
        </xs:restriction>
      </xs:simpleType>
    </xs:element>
  </xs:schema>
  <xs:schema xmlns="http://schemas.openxmlformats.org/package/2006/metadata/core-properties" xmlns:dc="http://purl.org/dc/elements/1.1/" xmlns:dcterms="http://purl.org/dc/terms/" xmlns:xsd="http://www.w3.org/2001/XMLSchema" targetNamespace="http://schemas.openxmlformats.org/package/2006/metadata/core-properties" elementFormDefault="qualified" blockDefault="#all">
    <xs:import namespace="http://purl.org/dc/elements/1.1/" schemaLocation="http://dublincore.org/schemas/xmls/qdc/2003/04/02/dc.xsd"/>
    <xs:import namespace="http://purl.org/dc/terms/" schemaLocation="http://dublincore.org/schemas/xmls/qdc/2003/04/02/dcterms.xsd"/>
    <xs:element name="coreProperties" type="CT_coreProperties"/>
    <xs:complexType name="CT_coreProperties">
      <xs:all>
        <xs:element ref="dc:creator" minOccurs="0"/>
        <xs:element ref="dcterms:created" minOccurs="0"/>
        <xs:element ref="dc:identifier" minOccurs="0"/>
        <xs:element name="contentType" type="xsd:string" minOccurs="0" ma:index="0"/>
        <xs:element ref="dc:title"/>
        <xs:element ref="dc:subject" minOccurs="0"/>
        <xs:element ref="dc:description" minOccurs="0"/>
        <xs:element name="keywords" type="xsd:string" minOccurs="0"/>
        <xs:element ref="dc:language" minOccurs="0"/>
        <xs:element name="category" type="xsd:string" minOccurs="0"/>
        <xs:element name="version" type="xsd:string" minOccurs="0"/>
        <xs:element name="revision" type="xsd:string" minOccurs="0"/>
        <xs:element name="lastModifiedBy" type="xsd:string" minOccurs="0"/>
        <xs:element ref="dcterms:modified" minOccurs="0"/>
        <xs:element name="contentStatus" type="xsd:string" minOccurs="0"/>
      </xs:all>
    </xs:complexType>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4242D-6508-4B78-96DD-6BBEC466D0E3}">
  <ds:schemaRef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schemas.openxmlformats.org/package/2006/metadata/core-properties"/>
    <ds:schemaRef ds:uri="330ba991-24bb-42ac-9884-63f2f143669d"/>
  </ds:schemaRefs>
</ds:datastoreItem>
</file>

<file path=customXml/itemProps2.xml><?xml version="1.0" encoding="utf-8"?>
<ds:datastoreItem xmlns:ds="http://schemas.openxmlformats.org/officeDocument/2006/customXml" ds:itemID="{13F43CF8-B585-4A29-AE03-7ABD0B58D6A0}">
  <ds:schemaRefs>
    <ds:schemaRef ds:uri="http://schemas.microsoft.com/sharepoint/v3/contenttype/forms"/>
  </ds:schemaRefs>
</ds:datastoreItem>
</file>

<file path=customXml/itemProps3.xml><?xml version="1.0" encoding="utf-8"?>
<ds:datastoreItem xmlns:ds="http://schemas.openxmlformats.org/officeDocument/2006/customXml" ds:itemID="{DF3568C1-E07D-4DA5-ACE0-FEE1BBF2FE0B}">
  <ds:schemaRefs>
    <ds:schemaRef ds:uri="http://schemas.microsoft.com/office/2006/metadata/contentType"/>
    <ds:schemaRef ds:uri="http://schemas.webmedia.eu/flairPoint/propertyStores/ooxml/sharePointIntegration"/>
    <ds:schemaRef ds:uri="http://schemas.microsoft.com/office/2006/metadata/properties/metaAttributes"/>
    <ds:schemaRef ds:uri="http://www.w3.org/2001/XMLSchema"/>
    <ds:schemaRef ds:uri="330ba991-24bb-42ac-9884-63f2f143669d"/>
    <ds:schemaRef ds:uri="http://schemas.microsoft.com/office/2006/documentManagement/types"/>
    <ds:schemaRef ds:uri="http://schemas.openxmlformats.org/package/2006/metadata/core-properties"/>
    <ds:schemaRef ds:uri="http://purl.org/dc/elements/1.1/"/>
    <ds:schemaRef ds:uri="http://purl.org/dc/terms/"/>
  </ds:schemaRefs>
</ds:datastoreItem>
</file>

<file path=customXml/itemProps4.xml><?xml version="1.0" encoding="utf-8"?>
<ds:datastoreItem xmlns:ds="http://schemas.openxmlformats.org/officeDocument/2006/customXml" ds:itemID="{F9F872D9-6D2A-400C-ABCC-84D024D4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22</Pages>
  <Words>17236</Words>
  <Characters>99970</Characters>
  <Application>Microsoft Office Word</Application>
  <DocSecurity>0</DocSecurity>
  <Lines>833</Lines>
  <Paragraphs>233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KeA_LISA_Lagritsa_kaitse_tegevuskava</vt:lpstr>
      <vt:lpstr>KeA_LISA_Lagritsa_kaitse_tegevuskava</vt:lpstr>
    </vt:vector>
  </TitlesOfParts>
  <Company/>
  <LinksUpToDate>false</LinksUpToDate>
  <CharactersWithSpaces>116973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KeA_LISA_Lagritsa_kaitse_tegevuskava</dc:title>
  <dc:subject/>
  <dc:creator>Anna-Liisa Šavrak</dc:creator>
  <dc:description/>
  <cp:lastModifiedBy>Anna-Liisa Šavrak</cp:lastModifiedBy>
  <cp:revision>12</cp:revision>
  <cp:lastPrinted>2025-08-18T14:09:00Z</cp:lastPrinted>
  <dcterms:created xsi:type="dcterms:W3CDTF">2026-02-23T08:06:00Z</dcterms:created>
  <dcterms:modified xsi:type="dcterms:W3CDTF">2026-02-23T08:58:00Z</dcterms:modified>
</cp:coreProperties>
</file>